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3099C" w14:textId="0A76DCB2" w:rsidR="003E2076" w:rsidRPr="003E2076" w:rsidRDefault="0061741C" w:rsidP="003E2076">
      <w:pPr>
        <w:suppressAutoHyphens w:val="0"/>
        <w:spacing w:line="279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ptos" w:eastAsia="Times New Roman" w:hAnsi="Aptos" w:cs="Times New Roman"/>
          <w:color w:val="auto"/>
          <w:position w:val="0"/>
          <w:sz w:val="24"/>
          <w:lang w:eastAsia="ja-JP"/>
        </w:rPr>
      </w:pPr>
      <w:r>
        <w:rPr>
          <w:rFonts w:ascii="Times New Roman" w:eastAsia="Times New Roman" w:hAnsi="Times New Roman" w:cs="Times New Roman"/>
          <w:color w:val="auto"/>
          <w:position w:val="0"/>
          <w:sz w:val="64"/>
          <w:szCs w:val="64"/>
          <w:lang w:eastAsia="ja-JP"/>
        </w:rPr>
        <w:t>Water Resource Analysis</w:t>
      </w:r>
    </w:p>
    <w:p w14:paraId="59345D31" w14:textId="77777777" w:rsidR="003E2076" w:rsidRPr="003E2076" w:rsidRDefault="003E2076" w:rsidP="003E2076">
      <w:pPr>
        <w:suppressAutoHyphens w:val="0"/>
        <w:spacing w:line="279" w:lineRule="auto"/>
        <w:ind w:leftChars="0" w:left="0" w:firstLineChars="0" w:firstLine="0"/>
        <w:textDirection w:val="lrTb"/>
        <w:textAlignment w:val="auto"/>
        <w:outlineLvl w:val="9"/>
        <w:rPr>
          <w:rFonts w:ascii="Aptos" w:eastAsia="Times New Roman" w:hAnsi="Aptos" w:cs="Times New Roman"/>
          <w:color w:val="auto"/>
          <w:position w:val="0"/>
          <w:sz w:val="24"/>
          <w:lang w:eastAsia="ja-JP"/>
        </w:rPr>
      </w:pPr>
      <w:r w:rsidRPr="003E2076">
        <w:rPr>
          <w:rFonts w:ascii="Times New Roman" w:eastAsia="Times New Roman" w:hAnsi="Times New Roman" w:cs="Times New Roman"/>
          <w:color w:val="auto"/>
          <w:position w:val="0"/>
          <w:sz w:val="24"/>
          <w:lang w:eastAsia="ja-JP"/>
        </w:rPr>
        <w:t xml:space="preserve"> </w:t>
      </w:r>
    </w:p>
    <w:p w14:paraId="48E8117E" w14:textId="77777777" w:rsidR="003E2076" w:rsidRPr="003E2076" w:rsidRDefault="003E2076" w:rsidP="003E2076">
      <w:pPr>
        <w:suppressAutoHyphens w:val="0"/>
        <w:spacing w:line="279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ptos" w:eastAsia="Times New Roman" w:hAnsi="Aptos" w:cs="Times New Roman"/>
          <w:color w:val="auto"/>
          <w:position w:val="0"/>
          <w:sz w:val="24"/>
          <w:lang w:eastAsia="ja-JP"/>
        </w:rPr>
      </w:pPr>
      <w:proofErr w:type="gramStart"/>
      <w:r w:rsidRPr="003E2076">
        <w:rPr>
          <w:rFonts w:ascii="Times New Roman" w:eastAsia="Times New Roman" w:hAnsi="Times New Roman" w:cs="Times New Roman"/>
          <w:b/>
          <w:bCs/>
          <w:color w:val="auto"/>
          <w:position w:val="0"/>
          <w:sz w:val="36"/>
          <w:szCs w:val="36"/>
          <w:lang w:eastAsia="ja-JP"/>
        </w:rPr>
        <w:t>By:</w:t>
      </w:r>
      <w:proofErr w:type="gramEnd"/>
    </w:p>
    <w:p w14:paraId="09F3EFCF" w14:textId="77777777" w:rsidR="003E2076" w:rsidRPr="003E2076" w:rsidRDefault="003E2076" w:rsidP="003E2076">
      <w:pPr>
        <w:suppressAutoHyphens w:val="0"/>
        <w:spacing w:line="279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ptos" w:eastAsia="Times New Roman" w:hAnsi="Aptos" w:cs="Times New Roman"/>
          <w:color w:val="auto"/>
          <w:position w:val="0"/>
          <w:sz w:val="24"/>
          <w:lang w:eastAsia="ja-JP"/>
        </w:rPr>
      </w:pPr>
      <w:r w:rsidRPr="003E2076">
        <w:rPr>
          <w:rFonts w:ascii="Times New Roman" w:eastAsia="Times New Roman" w:hAnsi="Times New Roman" w:cs="Times New Roman"/>
          <w:color w:val="auto"/>
          <w:position w:val="0"/>
          <w:sz w:val="36"/>
          <w:szCs w:val="36"/>
          <w:lang w:eastAsia="ja-JP"/>
        </w:rPr>
        <w:t>Nathaniel Holguin</w:t>
      </w:r>
    </w:p>
    <w:p w14:paraId="6E43944A" w14:textId="77777777" w:rsidR="003E2076" w:rsidRPr="003E2076" w:rsidRDefault="003E2076" w:rsidP="003E2076">
      <w:pPr>
        <w:suppressAutoHyphens w:val="0"/>
        <w:spacing w:line="279" w:lineRule="auto"/>
        <w:ind w:leftChars="0" w:left="0" w:firstLineChars="0" w:firstLine="0"/>
        <w:textDirection w:val="lrTb"/>
        <w:textAlignment w:val="auto"/>
        <w:outlineLvl w:val="9"/>
        <w:rPr>
          <w:rFonts w:ascii="Aptos" w:eastAsia="Times New Roman" w:hAnsi="Aptos" w:cs="Times New Roman"/>
          <w:color w:val="auto"/>
          <w:position w:val="0"/>
          <w:sz w:val="24"/>
          <w:lang w:eastAsia="ja-JP"/>
        </w:rPr>
      </w:pPr>
      <w:r w:rsidRPr="003E2076">
        <w:rPr>
          <w:rFonts w:ascii="Times New Roman" w:eastAsia="Times New Roman" w:hAnsi="Times New Roman" w:cs="Times New Roman"/>
          <w:color w:val="auto"/>
          <w:position w:val="0"/>
          <w:sz w:val="24"/>
          <w:lang w:eastAsia="ja-JP"/>
        </w:rPr>
        <w:t xml:space="preserve"> </w:t>
      </w:r>
    </w:p>
    <w:p w14:paraId="319CCEA6" w14:textId="15D3DBC5" w:rsidR="003E2076" w:rsidRPr="003E2076" w:rsidRDefault="007F240F" w:rsidP="003E2076">
      <w:pPr>
        <w:suppressAutoHyphens w:val="0"/>
        <w:spacing w:line="279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auto"/>
          <w:position w:val="0"/>
          <w:sz w:val="72"/>
          <w:szCs w:val="72"/>
          <w:lang w:eastAsia="ja-JP"/>
        </w:rPr>
      </w:pPr>
      <w:r>
        <w:rPr>
          <w:rFonts w:ascii="Times New Roman" w:eastAsia="Times New Roman" w:hAnsi="Times New Roman" w:cs="Times New Roman"/>
          <w:b/>
          <w:bCs/>
          <w:color w:val="auto"/>
          <w:position w:val="0"/>
          <w:sz w:val="72"/>
          <w:szCs w:val="72"/>
          <w:lang w:eastAsia="ja-JP"/>
        </w:rPr>
        <w:t xml:space="preserve">Individual </w:t>
      </w:r>
      <w:r w:rsidR="00043891">
        <w:rPr>
          <w:rFonts w:ascii="Times New Roman" w:eastAsia="Times New Roman" w:hAnsi="Times New Roman" w:cs="Times New Roman"/>
          <w:b/>
          <w:bCs/>
          <w:color w:val="auto"/>
          <w:position w:val="0"/>
          <w:sz w:val="72"/>
          <w:szCs w:val="72"/>
          <w:lang w:eastAsia="ja-JP"/>
        </w:rPr>
        <w:t>Analytical Analysis</w:t>
      </w:r>
    </w:p>
    <w:p w14:paraId="67B08234" w14:textId="6E4A4D9F" w:rsidR="003E2076" w:rsidRPr="003E2076" w:rsidRDefault="00020F83" w:rsidP="003E2076">
      <w:pPr>
        <w:suppressAutoHyphens w:val="0"/>
        <w:spacing w:line="279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ptos" w:eastAsia="Times New Roman" w:hAnsi="Aptos" w:cs="Times New Roman"/>
          <w:color w:val="auto"/>
          <w:position w:val="0"/>
          <w:sz w:val="24"/>
          <w:lang w:eastAsia="ja-JP"/>
        </w:rPr>
      </w:pPr>
      <w:r>
        <w:rPr>
          <w:rFonts w:ascii="Times New Roman" w:eastAsia="Times New Roman" w:hAnsi="Times New Roman" w:cs="Times New Roman"/>
          <w:color w:val="auto"/>
          <w:position w:val="0"/>
          <w:sz w:val="32"/>
          <w:szCs w:val="32"/>
          <w:lang w:eastAsia="ja-JP"/>
        </w:rPr>
        <w:t>Group Name</w:t>
      </w:r>
      <w:r w:rsidR="003E2076" w:rsidRPr="003E2076">
        <w:rPr>
          <w:rFonts w:ascii="Times New Roman" w:eastAsia="Times New Roman" w:hAnsi="Times New Roman" w:cs="Times New Roman"/>
          <w:color w:val="auto"/>
          <w:position w:val="0"/>
          <w:sz w:val="32"/>
          <w:szCs w:val="32"/>
          <w:lang w:eastAsia="ja-JP"/>
        </w:rPr>
        <w:t xml:space="preserve">: </w:t>
      </w:r>
      <w:r w:rsidR="007F240F">
        <w:rPr>
          <w:rFonts w:ascii="Times New Roman" w:eastAsia="Times New Roman" w:hAnsi="Times New Roman" w:cs="Times New Roman"/>
          <w:color w:val="auto"/>
          <w:position w:val="0"/>
          <w:sz w:val="32"/>
          <w:szCs w:val="32"/>
          <w:lang w:eastAsia="ja-JP"/>
        </w:rPr>
        <w:t>HCC26</w:t>
      </w:r>
      <w:r w:rsidR="003E2076" w:rsidRPr="003E2076">
        <w:rPr>
          <w:rFonts w:ascii="Times New Roman" w:eastAsia="Times New Roman" w:hAnsi="Times New Roman" w:cs="Times New Roman"/>
          <w:color w:val="auto"/>
          <w:position w:val="0"/>
          <w:sz w:val="32"/>
          <w:szCs w:val="32"/>
          <w:lang w:eastAsia="ja-JP"/>
        </w:rPr>
        <w:t xml:space="preserve">  </w:t>
      </w:r>
    </w:p>
    <w:p w14:paraId="74642923" w14:textId="77777777" w:rsidR="00624674" w:rsidRDefault="003E2076" w:rsidP="00624674">
      <w:pPr>
        <w:suppressAutoHyphens w:val="0"/>
        <w:spacing w:line="279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auto"/>
          <w:position w:val="0"/>
          <w:sz w:val="32"/>
          <w:szCs w:val="32"/>
          <w:lang w:eastAsia="ja-JP"/>
        </w:rPr>
      </w:pPr>
      <w:r w:rsidRPr="003E2076">
        <w:rPr>
          <w:rFonts w:ascii="Times New Roman" w:eastAsia="Times New Roman" w:hAnsi="Times New Roman" w:cs="Times New Roman"/>
          <w:color w:val="auto"/>
          <w:position w:val="0"/>
          <w:sz w:val="32"/>
          <w:szCs w:val="32"/>
          <w:lang w:eastAsia="ja-JP"/>
        </w:rPr>
        <w:t>Group</w:t>
      </w:r>
      <w:r w:rsidR="007F240F">
        <w:rPr>
          <w:rFonts w:ascii="Times New Roman" w:eastAsia="Times New Roman" w:hAnsi="Times New Roman" w:cs="Times New Roman"/>
          <w:color w:val="auto"/>
          <w:position w:val="0"/>
          <w:sz w:val="32"/>
          <w:szCs w:val="32"/>
          <w:lang w:eastAsia="ja-JP"/>
        </w:rPr>
        <w:t xml:space="preserve"> Number</w:t>
      </w:r>
      <w:r w:rsidRPr="003E2076">
        <w:rPr>
          <w:rFonts w:ascii="Times New Roman" w:eastAsia="Times New Roman" w:hAnsi="Times New Roman" w:cs="Times New Roman"/>
          <w:color w:val="auto"/>
          <w:position w:val="0"/>
          <w:sz w:val="32"/>
          <w:szCs w:val="32"/>
          <w:lang w:eastAsia="ja-JP"/>
        </w:rPr>
        <w:t xml:space="preserve">: </w:t>
      </w:r>
      <w:r w:rsidR="007F240F">
        <w:rPr>
          <w:rFonts w:ascii="Times New Roman" w:eastAsia="Times New Roman" w:hAnsi="Times New Roman" w:cs="Times New Roman"/>
          <w:color w:val="auto"/>
          <w:position w:val="0"/>
          <w:sz w:val="32"/>
          <w:szCs w:val="32"/>
          <w:lang w:eastAsia="ja-JP"/>
        </w:rPr>
        <w:t>8</w:t>
      </w:r>
    </w:p>
    <w:p w14:paraId="22F0C12C" w14:textId="55DEB8D7" w:rsidR="00624674" w:rsidRDefault="00624674" w:rsidP="00624674">
      <w:pPr>
        <w:suppressAutoHyphens w:val="0"/>
        <w:spacing w:line="279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ptos" w:eastAsia="Times New Roman" w:hAnsi="Aptos" w:cs="Times New Roman"/>
          <w:color w:val="auto"/>
          <w:position w:val="0"/>
          <w:sz w:val="24"/>
          <w:lang w:eastAsia="ja-JP"/>
        </w:rPr>
      </w:pPr>
      <w:r>
        <w:rPr>
          <w:rFonts w:ascii="Times New Roman" w:eastAsia="Times New Roman" w:hAnsi="Times New Roman" w:cs="Times New Roman"/>
          <w:color w:val="auto"/>
          <w:position w:val="0"/>
          <w:sz w:val="32"/>
          <w:szCs w:val="32"/>
          <w:lang w:eastAsia="ja-JP"/>
        </w:rPr>
        <w:t>Class Section: Thursday</w:t>
      </w:r>
      <w:r w:rsidR="006C2A0F">
        <w:rPr>
          <w:rFonts w:ascii="Times New Roman" w:eastAsia="Times New Roman" w:hAnsi="Times New Roman" w:cs="Times New Roman"/>
          <w:color w:val="auto"/>
          <w:position w:val="0"/>
          <w:sz w:val="32"/>
          <w:szCs w:val="32"/>
          <w:lang w:eastAsia="ja-JP"/>
        </w:rPr>
        <w:t xml:space="preserve"> (001)</w:t>
      </w:r>
    </w:p>
    <w:p w14:paraId="3F531B43" w14:textId="3D8A0510" w:rsidR="003E2076" w:rsidRPr="003E2076" w:rsidRDefault="003E2076" w:rsidP="00624674">
      <w:pPr>
        <w:suppressAutoHyphens w:val="0"/>
        <w:spacing w:line="279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ptos" w:eastAsia="Times New Roman" w:hAnsi="Aptos" w:cs="Times New Roman"/>
          <w:color w:val="auto"/>
          <w:position w:val="0"/>
          <w:sz w:val="24"/>
          <w:lang w:eastAsia="ja-JP"/>
        </w:rPr>
      </w:pPr>
      <w:r w:rsidRPr="003E2076">
        <w:rPr>
          <w:rFonts w:ascii="Times New Roman" w:eastAsia="Times New Roman" w:hAnsi="Times New Roman" w:cs="Times New Roman"/>
          <w:color w:val="auto"/>
          <w:position w:val="0"/>
          <w:sz w:val="24"/>
          <w:lang w:eastAsia="ja-JP"/>
        </w:rPr>
        <w:t xml:space="preserve"> </w:t>
      </w:r>
    </w:p>
    <w:p w14:paraId="7249AEAE" w14:textId="77777777" w:rsidR="003E2076" w:rsidRPr="003E2076" w:rsidRDefault="003E2076" w:rsidP="003E2076">
      <w:pPr>
        <w:suppressAutoHyphens w:val="0"/>
        <w:spacing w:line="279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ptos" w:eastAsia="Times New Roman" w:hAnsi="Aptos" w:cs="Times New Roman"/>
          <w:color w:val="auto"/>
          <w:position w:val="0"/>
          <w:sz w:val="24"/>
          <w:lang w:eastAsia="ja-JP"/>
        </w:rPr>
      </w:pPr>
      <w:r w:rsidRPr="003E2076">
        <w:rPr>
          <w:rFonts w:ascii="Times New Roman" w:eastAsia="Times New Roman" w:hAnsi="Times New Roman" w:cs="Times New Roman"/>
          <w:color w:val="auto"/>
          <w:position w:val="0"/>
          <w:sz w:val="24"/>
          <w:lang w:eastAsia="ja-JP"/>
        </w:rPr>
        <w:t xml:space="preserve"> </w:t>
      </w:r>
    </w:p>
    <w:p w14:paraId="0FBF4525" w14:textId="41574851" w:rsidR="003E2076" w:rsidRPr="003E2076" w:rsidRDefault="00043891" w:rsidP="003E2076">
      <w:pPr>
        <w:suppressAutoHyphens w:val="0"/>
        <w:spacing w:line="279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ptos" w:eastAsia="Times New Roman" w:hAnsi="Aptos" w:cs="Times New Roman"/>
          <w:color w:val="auto"/>
          <w:position w:val="0"/>
          <w:sz w:val="24"/>
          <w:lang w:eastAsia="ja-JP"/>
        </w:rPr>
      </w:pPr>
      <w:r>
        <w:rPr>
          <w:rFonts w:ascii="Times New Roman" w:eastAsia="Times New Roman" w:hAnsi="Times New Roman" w:cs="Times New Roman"/>
          <w:b/>
          <w:bCs/>
          <w:color w:val="auto"/>
          <w:position w:val="0"/>
          <w:sz w:val="36"/>
          <w:szCs w:val="36"/>
          <w:lang w:eastAsia="ja-JP"/>
        </w:rPr>
        <w:t>Professor</w:t>
      </w:r>
      <w:r w:rsidR="003E2076" w:rsidRPr="003E2076">
        <w:rPr>
          <w:rFonts w:ascii="Times New Roman" w:eastAsia="Times New Roman" w:hAnsi="Times New Roman" w:cs="Times New Roman"/>
          <w:b/>
          <w:bCs/>
          <w:color w:val="auto"/>
          <w:position w:val="0"/>
          <w:sz w:val="36"/>
          <w:szCs w:val="36"/>
          <w:lang w:eastAsia="ja-JP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auto"/>
          <w:position w:val="0"/>
          <w:sz w:val="36"/>
          <w:szCs w:val="36"/>
          <w:lang w:eastAsia="ja-JP"/>
        </w:rPr>
        <w:t>David Willy</w:t>
      </w:r>
    </w:p>
    <w:p w14:paraId="37CC60B4" w14:textId="77777777" w:rsidR="003E2076" w:rsidRPr="003E2076" w:rsidRDefault="003E2076" w:rsidP="003E2076">
      <w:pPr>
        <w:suppressAutoHyphens w:val="0"/>
        <w:spacing w:line="279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ptos" w:eastAsia="Times New Roman" w:hAnsi="Aptos" w:cs="Times New Roman"/>
          <w:color w:val="auto"/>
          <w:position w:val="0"/>
          <w:sz w:val="24"/>
          <w:lang w:eastAsia="ja-JP"/>
        </w:rPr>
      </w:pPr>
      <w:r w:rsidRPr="003E2076">
        <w:rPr>
          <w:rFonts w:ascii="Times New Roman" w:eastAsia="Times New Roman" w:hAnsi="Times New Roman" w:cs="Times New Roman"/>
          <w:color w:val="auto"/>
          <w:position w:val="0"/>
          <w:sz w:val="24"/>
          <w:lang w:eastAsia="ja-JP"/>
        </w:rPr>
        <w:t xml:space="preserve"> </w:t>
      </w:r>
    </w:p>
    <w:p w14:paraId="36A69F13" w14:textId="77777777" w:rsidR="003E2076" w:rsidRPr="003E2076" w:rsidRDefault="003E2076" w:rsidP="003E2076">
      <w:pPr>
        <w:suppressAutoHyphens w:val="0"/>
        <w:spacing w:line="279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ptos" w:eastAsia="Times New Roman" w:hAnsi="Aptos" w:cs="Times New Roman"/>
          <w:color w:val="auto"/>
          <w:position w:val="0"/>
          <w:sz w:val="24"/>
          <w:lang w:eastAsia="ja-JP"/>
        </w:rPr>
      </w:pPr>
      <w:r w:rsidRPr="003E2076">
        <w:rPr>
          <w:rFonts w:ascii="Times New Roman" w:eastAsia="Times New Roman" w:hAnsi="Times New Roman" w:cs="Times New Roman"/>
          <w:i/>
          <w:iCs/>
          <w:color w:val="auto"/>
          <w:position w:val="0"/>
          <w:sz w:val="24"/>
          <w:lang w:eastAsia="ja-JP"/>
        </w:rPr>
        <w:t xml:space="preserve"> </w:t>
      </w:r>
    </w:p>
    <w:p w14:paraId="313172E5" w14:textId="77777777" w:rsidR="003E2076" w:rsidRPr="003E2076" w:rsidRDefault="003E2076" w:rsidP="003E2076">
      <w:pPr>
        <w:suppressAutoHyphens w:val="0"/>
        <w:spacing w:line="279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ptos" w:eastAsia="Times New Roman" w:hAnsi="Aptos" w:cs="Times New Roman"/>
          <w:color w:val="auto"/>
          <w:position w:val="0"/>
          <w:sz w:val="24"/>
          <w:lang w:eastAsia="ja-JP"/>
        </w:rPr>
      </w:pPr>
      <w:r w:rsidRPr="003E2076">
        <w:rPr>
          <w:rFonts w:ascii="Times New Roman" w:eastAsia="Times New Roman" w:hAnsi="Times New Roman" w:cs="Times New Roman"/>
          <w:i/>
          <w:iCs/>
          <w:color w:val="auto"/>
          <w:position w:val="0"/>
          <w:sz w:val="32"/>
          <w:szCs w:val="32"/>
          <w:lang w:eastAsia="ja-JP"/>
        </w:rPr>
        <w:t>Submitted towards partial fulfillment of the requirements for</w:t>
      </w:r>
    </w:p>
    <w:p w14:paraId="5111909C" w14:textId="6213C023" w:rsidR="003E2076" w:rsidRPr="003E2076" w:rsidRDefault="00197892" w:rsidP="003E2076">
      <w:pPr>
        <w:suppressAutoHyphens w:val="0"/>
        <w:spacing w:line="279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ptos" w:eastAsia="Times New Roman" w:hAnsi="Aptos" w:cs="Times New Roman"/>
          <w:color w:val="auto"/>
          <w:position w:val="0"/>
          <w:sz w:val="24"/>
          <w:lang w:eastAsia="ja-JP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auto"/>
          <w:position w:val="0"/>
          <w:sz w:val="32"/>
          <w:szCs w:val="32"/>
          <w:lang w:eastAsia="ja-JP"/>
        </w:rPr>
        <w:t>Mechanical Engineering Design 1 Capstone</w:t>
      </w:r>
      <w:r w:rsidR="000F3598">
        <w:rPr>
          <w:rFonts w:ascii="Times New Roman" w:eastAsia="Times New Roman" w:hAnsi="Times New Roman" w:cs="Times New Roman"/>
          <w:b/>
          <w:bCs/>
          <w:i/>
          <w:iCs/>
          <w:color w:val="auto"/>
          <w:position w:val="0"/>
          <w:sz w:val="32"/>
          <w:szCs w:val="32"/>
          <w:lang w:eastAsia="ja-JP"/>
        </w:rPr>
        <w:t xml:space="preserve"> C</w:t>
      </w:r>
    </w:p>
    <w:p w14:paraId="29E58D36" w14:textId="77777777" w:rsidR="003E2076" w:rsidRPr="003E2076" w:rsidRDefault="003E2076" w:rsidP="003E2076">
      <w:pPr>
        <w:suppressAutoHyphens w:val="0"/>
        <w:spacing w:line="279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i/>
          <w:iCs/>
          <w:color w:val="auto"/>
          <w:position w:val="0"/>
          <w:sz w:val="32"/>
          <w:szCs w:val="32"/>
          <w:lang w:eastAsia="ja-JP"/>
        </w:rPr>
      </w:pPr>
      <w:r w:rsidRPr="003E2076">
        <w:rPr>
          <w:rFonts w:ascii="Times New Roman" w:eastAsia="Times New Roman" w:hAnsi="Times New Roman" w:cs="Times New Roman"/>
          <w:b/>
          <w:bCs/>
          <w:i/>
          <w:iCs/>
          <w:color w:val="auto"/>
          <w:position w:val="0"/>
          <w:sz w:val="32"/>
          <w:szCs w:val="32"/>
          <w:lang w:eastAsia="ja-JP"/>
        </w:rPr>
        <w:t>– 11/23/2025</w:t>
      </w:r>
    </w:p>
    <w:p w14:paraId="6667109B" w14:textId="77777777" w:rsidR="003E2076" w:rsidRPr="003E2076" w:rsidRDefault="003E2076" w:rsidP="003E2076">
      <w:pPr>
        <w:suppressAutoHyphens w:val="0"/>
        <w:spacing w:line="279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ptos" w:eastAsia="Times New Roman" w:hAnsi="Aptos" w:cs="Times New Roman"/>
          <w:color w:val="auto"/>
          <w:position w:val="0"/>
          <w:sz w:val="24"/>
          <w:lang w:eastAsia="ja-JP"/>
        </w:rPr>
      </w:pPr>
      <w:r w:rsidRPr="003E2076">
        <w:rPr>
          <w:rFonts w:ascii="Times New Roman" w:eastAsia="Times New Roman" w:hAnsi="Times New Roman" w:cs="Times New Roman"/>
          <w:b/>
          <w:bCs/>
          <w:i/>
          <w:iCs/>
          <w:color w:val="auto"/>
          <w:position w:val="0"/>
          <w:sz w:val="24"/>
          <w:lang w:eastAsia="ja-JP"/>
        </w:rPr>
        <w:t xml:space="preserve"> </w:t>
      </w:r>
    </w:p>
    <w:p w14:paraId="4ADD944A" w14:textId="77777777" w:rsidR="00A079C9" w:rsidRDefault="00A079C9" w:rsidP="007F2362">
      <w:pPr>
        <w:spacing w:line="276" w:lineRule="auto"/>
        <w:ind w:left="0" w:hanging="2"/>
      </w:pPr>
    </w:p>
    <w:p w14:paraId="4B8F852E" w14:textId="77777777" w:rsidR="00A079C9" w:rsidRDefault="00A079C9" w:rsidP="007F2362">
      <w:pPr>
        <w:spacing w:line="276" w:lineRule="auto"/>
        <w:ind w:left="0" w:hanging="2"/>
      </w:pPr>
    </w:p>
    <w:p w14:paraId="1CD3BA11" w14:textId="77777777" w:rsidR="003E2076" w:rsidRDefault="003E2076" w:rsidP="007F2362">
      <w:pPr>
        <w:spacing w:line="276" w:lineRule="auto"/>
        <w:ind w:left="0" w:hanging="2"/>
      </w:pPr>
    </w:p>
    <w:p w14:paraId="6CB56F8A" w14:textId="77777777" w:rsidR="003E2076" w:rsidRDefault="003E2076" w:rsidP="007F2362">
      <w:pPr>
        <w:spacing w:line="276" w:lineRule="auto"/>
        <w:ind w:left="0" w:hanging="2"/>
      </w:pPr>
    </w:p>
    <w:p w14:paraId="0F7DD7FD" w14:textId="77777777" w:rsidR="003E2076" w:rsidRDefault="003E2076" w:rsidP="007F2362">
      <w:pPr>
        <w:spacing w:line="276" w:lineRule="auto"/>
        <w:ind w:left="0" w:hanging="2"/>
      </w:pPr>
    </w:p>
    <w:p w14:paraId="7897F3AE" w14:textId="77777777" w:rsidR="003E2076" w:rsidRDefault="003E2076" w:rsidP="007F2362">
      <w:pPr>
        <w:spacing w:line="276" w:lineRule="auto"/>
        <w:ind w:left="0" w:hanging="2"/>
      </w:pPr>
    </w:p>
    <w:p w14:paraId="6DC19E41" w14:textId="77777777" w:rsidR="003E2076" w:rsidRDefault="003E2076" w:rsidP="007F2362">
      <w:pPr>
        <w:spacing w:line="276" w:lineRule="auto"/>
        <w:ind w:left="0" w:hanging="2"/>
      </w:pPr>
    </w:p>
    <w:p w14:paraId="4EB58DE3" w14:textId="77777777" w:rsidR="003E2076" w:rsidRDefault="003E2076" w:rsidP="007F2362">
      <w:pPr>
        <w:spacing w:line="276" w:lineRule="auto"/>
        <w:ind w:left="0" w:hanging="2"/>
      </w:pPr>
    </w:p>
    <w:p w14:paraId="770B9046" w14:textId="77777777" w:rsidR="003E2076" w:rsidRDefault="003E2076" w:rsidP="007F2362">
      <w:pPr>
        <w:spacing w:line="276" w:lineRule="auto"/>
        <w:ind w:left="0" w:hanging="2"/>
      </w:pPr>
    </w:p>
    <w:p w14:paraId="6096F1E9" w14:textId="77777777" w:rsidR="003E2076" w:rsidRDefault="003E2076" w:rsidP="007F2362">
      <w:pPr>
        <w:spacing w:line="276" w:lineRule="auto"/>
        <w:ind w:left="0" w:hanging="2"/>
      </w:pPr>
    </w:p>
    <w:p w14:paraId="3F33AB94" w14:textId="77777777" w:rsidR="000F3598" w:rsidRDefault="000F3598" w:rsidP="000F3598">
      <w:pPr>
        <w:spacing w:line="276" w:lineRule="auto"/>
        <w:ind w:leftChars="0" w:left="0" w:firstLineChars="0" w:firstLine="0"/>
      </w:pPr>
    </w:p>
    <w:p w14:paraId="6DFC7372" w14:textId="04FED4BB" w:rsidR="00646B7C" w:rsidRPr="00BF322D" w:rsidRDefault="00BF322D" w:rsidP="000F3598">
      <w:pPr>
        <w:spacing w:line="240" w:lineRule="auto"/>
        <w:ind w:leftChars="0" w:left="0" w:firstLineChars="0" w:firstLine="0"/>
        <w:jc w:val="both"/>
        <w:rPr>
          <w:b/>
          <w:bCs/>
        </w:rPr>
      </w:pPr>
      <w:r w:rsidRPr="00BF322D">
        <w:rPr>
          <w:b/>
          <w:bCs/>
        </w:rPr>
        <w:lastRenderedPageBreak/>
        <w:t>Introduction:</w:t>
      </w:r>
    </w:p>
    <w:p w14:paraId="7C00413C" w14:textId="54467C6F" w:rsidR="00BF322D" w:rsidRDefault="0015409D" w:rsidP="000F3598">
      <w:pPr>
        <w:spacing w:line="240" w:lineRule="auto"/>
        <w:ind w:left="0" w:hanging="2"/>
        <w:jc w:val="both"/>
      </w:pPr>
      <w:r>
        <w:t xml:space="preserve">There are many things that need to be </w:t>
      </w:r>
      <w:proofErr w:type="gramStart"/>
      <w:r>
        <w:t>taken into account</w:t>
      </w:r>
      <w:proofErr w:type="gramEnd"/>
      <w:r>
        <w:t xml:space="preserve"> to </w:t>
      </w:r>
      <w:r w:rsidR="00AD5A8A">
        <w:t xml:space="preserve">develop a water turbine system </w:t>
      </w:r>
      <w:r w:rsidR="005038B4">
        <w:t>into an existing dam. One of these th</w:t>
      </w:r>
      <w:r w:rsidR="00283BD3">
        <w:t xml:space="preserve">at might be the most important is the </w:t>
      </w:r>
      <w:r w:rsidR="00622933">
        <w:t>actual</w:t>
      </w:r>
      <w:r w:rsidR="00B9571C">
        <w:t xml:space="preserve"> water. The </w:t>
      </w:r>
      <w:r w:rsidR="00107FE7">
        <w:t xml:space="preserve">most important parts of the water that affect the power generated are the water flow and head that variate </w:t>
      </w:r>
      <w:r w:rsidR="00891D31">
        <w:t xml:space="preserve">a lot over the course of the year. </w:t>
      </w:r>
      <w:r w:rsidR="00A958B3">
        <w:t xml:space="preserve">Another part of the water that will be of focus for the group is </w:t>
      </w:r>
      <w:proofErr w:type="gramStart"/>
      <w:r w:rsidR="00A958B3">
        <w:t xml:space="preserve">the </w:t>
      </w:r>
      <w:r w:rsidR="007D5BBB">
        <w:t>water</w:t>
      </w:r>
      <w:proofErr w:type="gramEnd"/>
      <w:r w:rsidR="007D5BBB">
        <w:t xml:space="preserve"> quality. This will entail </w:t>
      </w:r>
      <w:proofErr w:type="gramStart"/>
      <w:r w:rsidR="007D5BBB">
        <w:t>all of</w:t>
      </w:r>
      <w:proofErr w:type="gramEnd"/>
      <w:r w:rsidR="007D5BBB">
        <w:t xml:space="preserve"> the </w:t>
      </w:r>
      <w:r w:rsidR="00095A7D">
        <w:t xml:space="preserve">pollution from </w:t>
      </w:r>
      <w:r w:rsidR="007A32CE">
        <w:t xml:space="preserve">stormwater runoff, urbanization, and agricultural activities. </w:t>
      </w:r>
      <w:r w:rsidR="00A45215">
        <w:t xml:space="preserve">The water quality could affect wildlife </w:t>
      </w:r>
      <w:r w:rsidR="009E7652">
        <w:t xml:space="preserve">of the surrounding aquatic ecosystem. </w:t>
      </w:r>
      <w:proofErr w:type="gramStart"/>
      <w:r w:rsidR="000A0637">
        <w:t>The water over</w:t>
      </w:r>
      <w:proofErr w:type="gramEnd"/>
      <w:r w:rsidR="000A0637">
        <w:t xml:space="preserve"> the last couple </w:t>
      </w:r>
      <w:proofErr w:type="gramStart"/>
      <w:r w:rsidR="000A0637">
        <w:t>years</w:t>
      </w:r>
      <w:proofErr w:type="gramEnd"/>
      <w:r w:rsidR="000A0637">
        <w:t xml:space="preserve"> will </w:t>
      </w:r>
      <w:proofErr w:type="gramStart"/>
      <w:r w:rsidR="000A0637">
        <w:t>be analyzed</w:t>
      </w:r>
      <w:proofErr w:type="gramEnd"/>
      <w:r w:rsidR="000A0637">
        <w:t xml:space="preserve"> to see and understand fully how </w:t>
      </w:r>
      <w:proofErr w:type="gramStart"/>
      <w:r w:rsidR="000A0637">
        <w:t>they</w:t>
      </w:r>
      <w:proofErr w:type="gramEnd"/>
      <w:r w:rsidR="000A0637">
        <w:t xml:space="preserve"> might affect </w:t>
      </w:r>
      <w:r w:rsidR="00EE7A34">
        <w:t xml:space="preserve">a turbine system </w:t>
      </w:r>
      <w:proofErr w:type="gramStart"/>
      <w:r w:rsidR="00EE7A34">
        <w:t>setup</w:t>
      </w:r>
      <w:proofErr w:type="gramEnd"/>
      <w:r w:rsidR="00EE7A34">
        <w:t xml:space="preserve"> at the John C. Stennis Dam. </w:t>
      </w:r>
    </w:p>
    <w:p w14:paraId="23080C36" w14:textId="2C8FBF9F" w:rsidR="00C84404" w:rsidRDefault="00C84404" w:rsidP="000F3598">
      <w:pPr>
        <w:spacing w:line="240" w:lineRule="auto"/>
        <w:ind w:left="0" w:hanging="2"/>
        <w:jc w:val="both"/>
      </w:pPr>
    </w:p>
    <w:p w14:paraId="3FC22E83" w14:textId="610B7409" w:rsidR="00DD3EBB" w:rsidRPr="00DD3EBB" w:rsidRDefault="00FA3636" w:rsidP="000F3598">
      <w:pPr>
        <w:spacing w:line="240" w:lineRule="auto"/>
        <w:ind w:left="0" w:hanging="2"/>
        <w:jc w:val="both"/>
        <w:rPr>
          <w:b/>
          <w:bCs/>
        </w:rPr>
      </w:pPr>
      <w:r>
        <w:rPr>
          <w:b/>
          <w:bCs/>
        </w:rPr>
        <w:t>Outflow Throughout the Year</w:t>
      </w:r>
      <w:r w:rsidR="00DD3EBB">
        <w:rPr>
          <w:b/>
          <w:bCs/>
        </w:rPr>
        <w:t>:</w:t>
      </w:r>
    </w:p>
    <w:p w14:paraId="332228C8" w14:textId="66BB0EB5" w:rsidR="00646B7C" w:rsidRDefault="004D6955" w:rsidP="000F3598">
      <w:pPr>
        <w:spacing w:line="240" w:lineRule="auto"/>
        <w:ind w:left="0" w:hanging="2"/>
        <w:jc w:val="both"/>
      </w:pPr>
      <w:r>
        <w:t xml:space="preserve">It is known that the </w:t>
      </w:r>
      <w:r w:rsidR="00E01FBE">
        <w:t xml:space="preserve">outflow can vary a lot over the course of the </w:t>
      </w:r>
      <w:proofErr w:type="gramStart"/>
      <w:r w:rsidR="00E01FBE">
        <w:t>year</w:t>
      </w:r>
      <w:proofErr w:type="gramEnd"/>
      <w:r w:rsidR="00E01FBE">
        <w:t xml:space="preserve"> so monthly average data </w:t>
      </w:r>
      <w:proofErr w:type="gramStart"/>
      <w:r w:rsidR="00E01FBE">
        <w:t>was collected</w:t>
      </w:r>
      <w:proofErr w:type="gramEnd"/>
      <w:r w:rsidR="00E01FBE">
        <w:t xml:space="preserve"> from </w:t>
      </w:r>
      <w:r w:rsidR="00F40DD1">
        <w:t xml:space="preserve">1900-2014 excluding </w:t>
      </w:r>
      <w:r w:rsidR="00B43380">
        <w:t>a couple of years due to missing data</w:t>
      </w:r>
      <w:r w:rsidR="00AB2637">
        <w:t xml:space="preserve"> [1]</w:t>
      </w:r>
      <w:r w:rsidR="00B43380">
        <w:t xml:space="preserve">. </w:t>
      </w:r>
      <w:r w:rsidR="00684569">
        <w:t xml:space="preserve">Taking the average flow rates for each month and putting them into a graph </w:t>
      </w:r>
      <w:r w:rsidR="009742C2">
        <w:t xml:space="preserve">gives the following figure 1. </w:t>
      </w:r>
      <w:r w:rsidR="00712581">
        <w:t>The x axis number is the corresponding month of the year.</w:t>
      </w:r>
    </w:p>
    <w:p w14:paraId="78A17C74" w14:textId="47DFE8F8" w:rsidR="009742C2" w:rsidRDefault="003E2076" w:rsidP="000F3598">
      <w:pPr>
        <w:spacing w:line="240" w:lineRule="auto"/>
        <w:ind w:left="0" w:hanging="2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86B975" wp14:editId="2183FC08">
            <wp:simplePos x="0" y="0"/>
            <wp:positionH relativeFrom="margin">
              <wp:align>center</wp:align>
            </wp:positionH>
            <wp:positionV relativeFrom="paragraph">
              <wp:posOffset>233680</wp:posOffset>
            </wp:positionV>
            <wp:extent cx="5425440" cy="3383280"/>
            <wp:effectExtent l="0" t="0" r="3810" b="7620"/>
            <wp:wrapTopAndBottom/>
            <wp:docPr id="147216677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B2D5A8C-56F8-9C21-F7DF-2F7C057E8C4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489745" w14:textId="0D9AF713" w:rsidR="009742C2" w:rsidRPr="00DB2D74" w:rsidRDefault="00DB2D74" w:rsidP="000F3598">
      <w:pPr>
        <w:spacing w:line="240" w:lineRule="auto"/>
        <w:ind w:left="0" w:hanging="2"/>
        <w:jc w:val="center"/>
        <w:rPr>
          <w:i/>
          <w:iCs/>
        </w:rPr>
      </w:pPr>
      <w:r>
        <w:rPr>
          <w:i/>
          <w:iCs/>
        </w:rPr>
        <w:t>Figure 1: Monthly Average Outflow</w:t>
      </w:r>
    </w:p>
    <w:p w14:paraId="6C1D8DAF" w14:textId="77777777" w:rsidR="009742C2" w:rsidRPr="009742C2" w:rsidRDefault="009742C2" w:rsidP="000F3598">
      <w:pPr>
        <w:spacing w:line="240" w:lineRule="auto"/>
        <w:ind w:leftChars="0" w:left="0" w:firstLineChars="0" w:firstLine="0"/>
        <w:jc w:val="both"/>
      </w:pPr>
    </w:p>
    <w:p w14:paraId="5FC24A2D" w14:textId="77777777" w:rsidR="00A5685A" w:rsidRDefault="00DD3EBB" w:rsidP="000F3598">
      <w:pPr>
        <w:spacing w:line="240" w:lineRule="auto"/>
        <w:ind w:leftChars="0" w:left="0" w:firstLineChars="0" w:firstLine="0"/>
        <w:jc w:val="both"/>
      </w:pPr>
      <w:r>
        <w:t xml:space="preserve">As seen in figure 1 </w:t>
      </w:r>
      <w:r w:rsidR="00885086">
        <w:t xml:space="preserve">the flow at the dam follows a gradual path, </w:t>
      </w:r>
      <w:r w:rsidR="009D576D">
        <w:t xml:space="preserve">having a high </w:t>
      </w:r>
      <w:r w:rsidR="00984DB2">
        <w:t xml:space="preserve">December through March and then dipping low </w:t>
      </w:r>
      <w:r w:rsidR="000B7FCE">
        <w:t xml:space="preserve">May through November. </w:t>
      </w:r>
      <w:r w:rsidR="00597647">
        <w:t xml:space="preserve">This is due to clear seasonal trends where </w:t>
      </w:r>
      <w:r w:rsidR="000939A7">
        <w:t xml:space="preserve">higher rainfall occurs in the winter and spring months </w:t>
      </w:r>
      <w:r w:rsidR="0065722F">
        <w:t xml:space="preserve">and </w:t>
      </w:r>
      <w:r w:rsidR="00422640">
        <w:t xml:space="preserve">slows down in the summer and early fall months where precipitation is lower. </w:t>
      </w:r>
    </w:p>
    <w:p w14:paraId="2BA540C1" w14:textId="12250F87" w:rsidR="00AC41D6" w:rsidRDefault="00AC41D6" w:rsidP="000F3598">
      <w:pPr>
        <w:spacing w:line="240" w:lineRule="auto"/>
        <w:ind w:leftChars="0" w:left="0" w:firstLineChars="0" w:firstLine="0"/>
        <w:jc w:val="both"/>
      </w:pPr>
      <w:r>
        <w:lastRenderedPageBreak/>
        <w:t xml:space="preserve">This gives the team a good </w:t>
      </w:r>
      <w:r w:rsidR="00825FDF">
        <w:t xml:space="preserve">outline to understand how outflow will change throughout the year and how </w:t>
      </w:r>
      <w:r w:rsidR="00535F4B">
        <w:t xml:space="preserve">the team might manage that. </w:t>
      </w:r>
      <w:r w:rsidR="00A90AAB">
        <w:t xml:space="preserve">Even using a turbine that </w:t>
      </w:r>
      <w:proofErr w:type="gramStart"/>
      <w:r w:rsidR="00A90AAB">
        <w:t>is attuned</w:t>
      </w:r>
      <w:proofErr w:type="gramEnd"/>
      <w:r w:rsidR="00A90AAB">
        <w:t xml:space="preserve"> to </w:t>
      </w:r>
      <w:r w:rsidR="001725E2">
        <w:t>capture</w:t>
      </w:r>
      <w:r w:rsidR="00A90AAB">
        <w:t xml:space="preserve"> </w:t>
      </w:r>
      <w:r w:rsidR="00760258">
        <w:t xml:space="preserve">low flow or </w:t>
      </w:r>
      <w:r w:rsidR="00A42E5A">
        <w:t xml:space="preserve">a variety of flow, the energy produced during the </w:t>
      </w:r>
      <w:r w:rsidR="00EB2F7D">
        <w:t xml:space="preserve">low season would be insufficient and need a way to </w:t>
      </w:r>
      <w:r w:rsidR="00E43E11">
        <w:t xml:space="preserve">counteract it. Some options might include </w:t>
      </w:r>
      <w:r w:rsidR="00215358">
        <w:t>having more turbines run in these mo</w:t>
      </w:r>
      <w:r w:rsidR="00E14894">
        <w:t>n</w:t>
      </w:r>
      <w:r w:rsidR="00215358">
        <w:t xml:space="preserve">ths, though that would be a </w:t>
      </w:r>
      <w:r w:rsidR="00E14894">
        <w:t xml:space="preserve">superficial way to keep energy output up. </w:t>
      </w:r>
      <w:r w:rsidR="00CD1938">
        <w:t xml:space="preserve">Another option </w:t>
      </w:r>
      <w:r w:rsidR="00F4149A">
        <w:t>c</w:t>
      </w:r>
      <w:r w:rsidR="00CD1938">
        <w:t xml:space="preserve">ould </w:t>
      </w:r>
      <w:r w:rsidR="00E513B4">
        <w:t xml:space="preserve">be being operationally flexible, </w:t>
      </w:r>
      <w:r w:rsidR="00C25073">
        <w:t xml:space="preserve">running as a run of water facility where </w:t>
      </w:r>
      <w:r w:rsidR="000A4823">
        <w:t xml:space="preserve">power </w:t>
      </w:r>
      <w:proofErr w:type="gramStart"/>
      <w:r w:rsidR="000A4823">
        <w:t>is only generated</w:t>
      </w:r>
      <w:proofErr w:type="gramEnd"/>
      <w:r w:rsidR="000A4823">
        <w:t xml:space="preserve"> if there is </w:t>
      </w:r>
      <w:r w:rsidR="0091276B">
        <w:t xml:space="preserve">adequate water supply. This might be able to </w:t>
      </w:r>
      <w:proofErr w:type="gramStart"/>
      <w:r w:rsidR="0091276B">
        <w:t>be done</w:t>
      </w:r>
      <w:proofErr w:type="gramEnd"/>
      <w:r w:rsidR="0091276B">
        <w:t xml:space="preserve"> seeing as the John C. Stennis Dam </w:t>
      </w:r>
      <w:r w:rsidR="00B731C2">
        <w:t xml:space="preserve">has gates that could </w:t>
      </w:r>
      <w:proofErr w:type="gramStart"/>
      <w:r w:rsidR="00B731C2">
        <w:t>be used</w:t>
      </w:r>
      <w:proofErr w:type="gramEnd"/>
      <w:r w:rsidR="00B731C2">
        <w:t xml:space="preserve"> to mitigate how much water flow goes through the system. </w:t>
      </w:r>
      <w:r w:rsidR="00EE0B46">
        <w:t xml:space="preserve">A similar method to keep up energy through the low season would be to instead of saving water, saving power </w:t>
      </w:r>
      <w:r w:rsidR="00BE16F7">
        <w:t xml:space="preserve">in a battery of some sorts so that ideally there would always be enough to distribute. </w:t>
      </w:r>
      <w:r w:rsidR="00106158">
        <w:t xml:space="preserve">There is only so much that can </w:t>
      </w:r>
      <w:proofErr w:type="gramStart"/>
      <w:r w:rsidR="00106158">
        <w:t>be done</w:t>
      </w:r>
      <w:proofErr w:type="gramEnd"/>
      <w:r w:rsidR="00106158">
        <w:t xml:space="preserve"> about low flow rates though</w:t>
      </w:r>
      <w:r w:rsidR="00125546">
        <w:t xml:space="preserve">, so in times of low flow the best option might just be to turn off </w:t>
      </w:r>
      <w:r w:rsidR="00342D05">
        <w:t xml:space="preserve">some turbines and save some energy and environmental </w:t>
      </w:r>
      <w:r w:rsidR="00545935">
        <w:t>stability while letting a portion of the turbines do all the work.</w:t>
      </w:r>
      <w:r w:rsidR="00D4384F">
        <w:t xml:space="preserve"> In this scenario </w:t>
      </w:r>
      <w:r w:rsidR="001C5A75">
        <w:t xml:space="preserve">other energy sources </w:t>
      </w:r>
      <w:r w:rsidR="00205ED4">
        <w:t xml:space="preserve">would </w:t>
      </w:r>
      <w:proofErr w:type="gramStart"/>
      <w:r w:rsidR="00205ED4">
        <w:t>be supplemented</w:t>
      </w:r>
      <w:proofErr w:type="gramEnd"/>
      <w:r w:rsidR="00205ED4">
        <w:t xml:space="preserve"> so that users would not </w:t>
      </w:r>
      <w:proofErr w:type="gramStart"/>
      <w:r w:rsidR="00205ED4">
        <w:t>be affected</w:t>
      </w:r>
      <w:proofErr w:type="gramEnd"/>
      <w:r w:rsidR="00205ED4">
        <w:t xml:space="preserve"> by seasonal </w:t>
      </w:r>
      <w:r w:rsidR="0014679C">
        <w:t xml:space="preserve">outflow variations. </w:t>
      </w:r>
    </w:p>
    <w:p w14:paraId="6BB10F7D" w14:textId="7A0C9456" w:rsidR="00A5685A" w:rsidRDefault="00A5685A" w:rsidP="000F3598">
      <w:pPr>
        <w:spacing w:line="240" w:lineRule="auto"/>
        <w:ind w:leftChars="0" w:left="0" w:firstLineChars="0" w:firstLine="0"/>
        <w:jc w:val="both"/>
      </w:pPr>
    </w:p>
    <w:p w14:paraId="34E9BBD2" w14:textId="40A9E2B3" w:rsidR="00A5685A" w:rsidRDefault="000F63EC" w:rsidP="000F3598">
      <w:pPr>
        <w:spacing w:line="240" w:lineRule="auto"/>
        <w:ind w:leftChars="0" w:left="0" w:firstLineChars="0" w:firstLine="0"/>
        <w:jc w:val="both"/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10A85134" wp14:editId="506ACE0F">
            <wp:simplePos x="0" y="0"/>
            <wp:positionH relativeFrom="margin">
              <wp:align>right</wp:align>
            </wp:positionH>
            <wp:positionV relativeFrom="paragraph">
              <wp:posOffset>744220</wp:posOffset>
            </wp:positionV>
            <wp:extent cx="5935980" cy="3223260"/>
            <wp:effectExtent l="0" t="0" r="7620" b="15240"/>
            <wp:wrapTopAndBottom/>
            <wp:docPr id="134944241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F1E0439-9093-1991-F953-F8FFD266091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0212">
        <w:t xml:space="preserve">To understand the total outflow </w:t>
      </w:r>
      <w:proofErr w:type="gramStart"/>
      <w:r w:rsidR="00D10212">
        <w:t>in a given year</w:t>
      </w:r>
      <w:proofErr w:type="gramEnd"/>
      <w:r w:rsidR="00D10212">
        <w:t xml:space="preserve">, data </w:t>
      </w:r>
      <w:proofErr w:type="gramStart"/>
      <w:r w:rsidR="00D10212">
        <w:t>was collected</w:t>
      </w:r>
      <w:proofErr w:type="gramEnd"/>
      <w:r w:rsidR="00D10212">
        <w:t xml:space="preserve"> </w:t>
      </w:r>
      <w:r w:rsidR="00E7083F">
        <w:t xml:space="preserve">for an average of every day of the year </w:t>
      </w:r>
      <w:r w:rsidR="00F90DC0">
        <w:t>from</w:t>
      </w:r>
      <w:r w:rsidR="00E7083F">
        <w:t xml:space="preserve"> 1900 to 2014 [1].</w:t>
      </w:r>
      <w:r w:rsidR="00670E5B">
        <w:t xml:space="preserve"> </w:t>
      </w:r>
      <w:r>
        <w:t xml:space="preserve">This data </w:t>
      </w:r>
      <w:proofErr w:type="gramStart"/>
      <w:r>
        <w:t>was used</w:t>
      </w:r>
      <w:proofErr w:type="gramEnd"/>
      <w:r>
        <w:t xml:space="preserve"> to make </w:t>
      </w:r>
      <w:proofErr w:type="gramStart"/>
      <w:r>
        <w:t>a</w:t>
      </w:r>
      <w:proofErr w:type="gramEnd"/>
      <w:r>
        <w:t xml:space="preserve"> outflow duration curve as seen below in figure 2.</w:t>
      </w:r>
    </w:p>
    <w:p w14:paraId="023C99B4" w14:textId="06DB5C3A" w:rsidR="000F63EC" w:rsidRPr="000F63EC" w:rsidRDefault="000F63EC" w:rsidP="000F63EC">
      <w:pPr>
        <w:spacing w:line="240" w:lineRule="auto"/>
        <w:ind w:leftChars="0" w:left="0" w:firstLineChars="0" w:firstLine="0"/>
        <w:jc w:val="center"/>
      </w:pPr>
      <w:r>
        <w:rPr>
          <w:i/>
          <w:iCs/>
        </w:rPr>
        <w:t>Figure 2: Outflow Duration Curve</w:t>
      </w:r>
    </w:p>
    <w:p w14:paraId="02CDE623" w14:textId="55E155EA" w:rsidR="000F63EC" w:rsidRDefault="000F63EC" w:rsidP="000F3598">
      <w:pPr>
        <w:spacing w:line="240" w:lineRule="auto"/>
        <w:ind w:leftChars="0" w:left="0" w:firstLineChars="0" w:firstLine="0"/>
        <w:jc w:val="both"/>
      </w:pPr>
    </w:p>
    <w:p w14:paraId="1DAE31FD" w14:textId="491C5D1F" w:rsidR="00A5685A" w:rsidRDefault="00A5685A" w:rsidP="000F3598">
      <w:pPr>
        <w:spacing w:line="240" w:lineRule="auto"/>
        <w:ind w:leftChars="0" w:left="0" w:firstLineChars="0" w:firstLine="0"/>
        <w:jc w:val="both"/>
      </w:pPr>
    </w:p>
    <w:p w14:paraId="401C218D" w14:textId="77777777" w:rsidR="001260F5" w:rsidRDefault="001260F5" w:rsidP="000F3598">
      <w:pPr>
        <w:spacing w:line="240" w:lineRule="auto"/>
        <w:ind w:leftChars="0" w:left="0" w:firstLineChars="0" w:firstLine="0"/>
        <w:jc w:val="both"/>
      </w:pPr>
    </w:p>
    <w:p w14:paraId="15CCD4B8" w14:textId="3A3CE6CA" w:rsidR="000F63EC" w:rsidRPr="00D200DA" w:rsidRDefault="000F63EC" w:rsidP="000F3598">
      <w:pPr>
        <w:spacing w:line="240" w:lineRule="auto"/>
        <w:ind w:leftChars="0" w:left="0" w:firstLineChars="0" w:firstLine="0"/>
        <w:jc w:val="both"/>
      </w:pPr>
      <w:r w:rsidRPr="00D200DA">
        <w:lastRenderedPageBreak/>
        <w:t xml:space="preserve">The outflow duration curve helps </w:t>
      </w:r>
      <w:r w:rsidR="00D200DA">
        <w:t xml:space="preserve">visualize how often outflow will be at different levels </w:t>
      </w:r>
      <w:r w:rsidR="003343D2">
        <w:t xml:space="preserve">so teammates can better understand this topic. As seen on the </w:t>
      </w:r>
      <w:r w:rsidR="0097769E">
        <w:t xml:space="preserve">curve, about 80% of the time outflow will be at least 2000cfs and </w:t>
      </w:r>
      <w:r w:rsidR="0084720B">
        <w:t xml:space="preserve">only 20% of the time </w:t>
      </w:r>
      <w:proofErr w:type="gramStart"/>
      <w:r w:rsidR="0084720B">
        <w:t>will it</w:t>
      </w:r>
      <w:proofErr w:type="gramEnd"/>
      <w:r w:rsidR="0084720B">
        <w:t xml:space="preserve"> reach above 12000cfs. </w:t>
      </w:r>
    </w:p>
    <w:p w14:paraId="75E5186A" w14:textId="77777777" w:rsidR="000F63EC" w:rsidRDefault="000F63EC" w:rsidP="000F3598">
      <w:pPr>
        <w:spacing w:line="240" w:lineRule="auto"/>
        <w:ind w:leftChars="0" w:left="0" w:firstLineChars="0" w:firstLine="0"/>
        <w:jc w:val="both"/>
        <w:rPr>
          <w:b/>
          <w:bCs/>
        </w:rPr>
      </w:pPr>
    </w:p>
    <w:p w14:paraId="0CFE0489" w14:textId="286DC289" w:rsidR="00C83078" w:rsidRDefault="001256FE" w:rsidP="000F3598">
      <w:pPr>
        <w:spacing w:line="240" w:lineRule="auto"/>
        <w:ind w:leftChars="0" w:left="0" w:firstLineChars="0" w:firstLine="0"/>
        <w:jc w:val="both"/>
      </w:pPr>
      <w:r>
        <w:rPr>
          <w:b/>
          <w:bCs/>
        </w:rPr>
        <w:t xml:space="preserve">Water </w:t>
      </w:r>
      <w:r w:rsidR="007526D1">
        <w:rPr>
          <w:b/>
          <w:bCs/>
        </w:rPr>
        <w:t>Drop Variation:</w:t>
      </w:r>
    </w:p>
    <w:p w14:paraId="3FE5B861" w14:textId="758A5226" w:rsidR="007526D1" w:rsidRPr="007526D1" w:rsidRDefault="007526D1" w:rsidP="000F3598">
      <w:pPr>
        <w:spacing w:line="240" w:lineRule="auto"/>
        <w:ind w:leftChars="0" w:left="0" w:firstLineChars="0" w:firstLine="0"/>
        <w:jc w:val="both"/>
      </w:pPr>
      <w:r>
        <w:t xml:space="preserve">Although outflow is more important, </w:t>
      </w:r>
      <w:r w:rsidR="003D41F6">
        <w:t xml:space="preserve">the difference between headwater and tailwater or water drop affects the energy output as well. </w:t>
      </w:r>
      <w:r w:rsidR="00B01999">
        <w:t xml:space="preserve">Below </w:t>
      </w:r>
      <w:r w:rsidR="00FA64AC">
        <w:t xml:space="preserve">in table 1 </w:t>
      </w:r>
      <w:r w:rsidR="00B01999">
        <w:t xml:space="preserve">is data collected for 9 years [1] </w:t>
      </w:r>
      <w:r w:rsidR="00FA64AC">
        <w:t xml:space="preserve">of head and tail water. </w:t>
      </w:r>
    </w:p>
    <w:p w14:paraId="3B168FBE" w14:textId="03D56299" w:rsidR="001260F5" w:rsidRDefault="001260F5" w:rsidP="000F3598">
      <w:pPr>
        <w:spacing w:line="240" w:lineRule="auto"/>
        <w:ind w:leftChars="0" w:left="0" w:firstLineChars="0" w:firstLine="0"/>
        <w:jc w:val="both"/>
      </w:pPr>
    </w:p>
    <w:p w14:paraId="47C1B3C6" w14:textId="166BA809" w:rsidR="00B6464B" w:rsidRPr="00B6464B" w:rsidRDefault="00B6464B" w:rsidP="00B6464B">
      <w:pPr>
        <w:spacing w:line="240" w:lineRule="auto"/>
        <w:ind w:leftChars="0" w:left="0" w:firstLineChars="0" w:firstLine="0"/>
        <w:jc w:val="center"/>
        <w:rPr>
          <w:b/>
          <w:bCs/>
        </w:rPr>
      </w:pPr>
      <w:r w:rsidRPr="009A0937">
        <w:rPr>
          <w:noProof/>
        </w:rPr>
        <w:drawing>
          <wp:anchor distT="0" distB="0" distL="114300" distR="114300" simplePos="0" relativeHeight="251653632" behindDoc="0" locked="0" layoutInCell="1" allowOverlap="1" wp14:anchorId="78FFBFF9" wp14:editId="2DE491EC">
            <wp:simplePos x="0" y="0"/>
            <wp:positionH relativeFrom="margin">
              <wp:align>center</wp:align>
            </wp:positionH>
            <wp:positionV relativeFrom="paragraph">
              <wp:posOffset>210185</wp:posOffset>
            </wp:positionV>
            <wp:extent cx="6181725" cy="4244340"/>
            <wp:effectExtent l="0" t="0" r="9525" b="3810"/>
            <wp:wrapTopAndBottom/>
            <wp:docPr id="2390488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424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64AC">
        <w:rPr>
          <w:b/>
          <w:bCs/>
        </w:rPr>
        <w:t xml:space="preserve">Table 1: </w:t>
      </w:r>
      <w:r w:rsidR="0049271F">
        <w:rPr>
          <w:b/>
          <w:bCs/>
        </w:rPr>
        <w:t>Head and Tail Wate</w:t>
      </w:r>
      <w:r w:rsidR="00F50C7C">
        <w:rPr>
          <w:b/>
          <w:bCs/>
        </w:rPr>
        <w:t>r</w:t>
      </w:r>
    </w:p>
    <w:p w14:paraId="4A7ADF99" w14:textId="77777777" w:rsidR="00670E5B" w:rsidRDefault="00670E5B" w:rsidP="000F3598">
      <w:pPr>
        <w:spacing w:line="240" w:lineRule="auto"/>
        <w:ind w:leftChars="0" w:left="0" w:firstLineChars="0" w:firstLine="0"/>
        <w:jc w:val="both"/>
      </w:pPr>
    </w:p>
    <w:p w14:paraId="49F88FC5" w14:textId="766637E2" w:rsidR="0049271F" w:rsidRDefault="0049271F" w:rsidP="000F3598">
      <w:pPr>
        <w:spacing w:line="240" w:lineRule="auto"/>
        <w:ind w:leftChars="0" w:left="0" w:firstLineChars="0" w:firstLine="0"/>
        <w:jc w:val="both"/>
      </w:pPr>
      <w:r>
        <w:t xml:space="preserve">Thankfully </w:t>
      </w:r>
      <w:r w:rsidR="008D0225">
        <w:t xml:space="preserve">these values do not have as much seasonal variation as outflow, </w:t>
      </w:r>
      <w:r w:rsidR="0009130D">
        <w:t xml:space="preserve">so the energy output will not </w:t>
      </w:r>
      <w:proofErr w:type="gramStart"/>
      <w:r w:rsidR="0009130D">
        <w:t>be affected</w:t>
      </w:r>
      <w:proofErr w:type="gramEnd"/>
      <w:r w:rsidR="0009130D">
        <w:t xml:space="preserve"> </w:t>
      </w:r>
      <w:r w:rsidR="005436E2">
        <w:t>too</w:t>
      </w:r>
      <w:r w:rsidR="0009130D">
        <w:t xml:space="preserve"> greatly. </w:t>
      </w:r>
      <w:r w:rsidR="00680CB2">
        <w:t xml:space="preserve">The total difference in water height at a monthly average sit around </w:t>
      </w:r>
      <w:r w:rsidR="00F02931">
        <w:t xml:space="preserve">24 to 27 feet, only having </w:t>
      </w:r>
      <w:r w:rsidR="00D552E6">
        <w:t>about a</w:t>
      </w:r>
      <w:r w:rsidR="00F02931">
        <w:t xml:space="preserve"> </w:t>
      </w:r>
      <w:proofErr w:type="gramStart"/>
      <w:r w:rsidR="00F02931">
        <w:t>3 foot</w:t>
      </w:r>
      <w:proofErr w:type="gramEnd"/>
      <w:r w:rsidR="00F02931">
        <w:t xml:space="preserve"> variation. </w:t>
      </w:r>
      <w:r w:rsidR="00450893">
        <w:t xml:space="preserve">This low variation does not impact the energy output even a percentile as much as the outflow </w:t>
      </w:r>
      <w:r w:rsidR="005436E2">
        <w:t xml:space="preserve">so in turn it will </w:t>
      </w:r>
      <w:proofErr w:type="gramStart"/>
      <w:r w:rsidR="005436E2">
        <w:t>be neglected</w:t>
      </w:r>
      <w:proofErr w:type="gramEnd"/>
      <w:r w:rsidR="005436E2">
        <w:t xml:space="preserve"> to deal with the much more pressing issue. </w:t>
      </w:r>
    </w:p>
    <w:p w14:paraId="5F3E3755" w14:textId="77777777" w:rsidR="00FB1436" w:rsidRDefault="00FB1436" w:rsidP="0049271F">
      <w:pPr>
        <w:ind w:leftChars="0" w:left="0" w:firstLineChars="0" w:firstLine="0"/>
      </w:pPr>
    </w:p>
    <w:p w14:paraId="7E2DD49D" w14:textId="77777777" w:rsidR="0084720B" w:rsidRDefault="0084720B" w:rsidP="0049271F">
      <w:pPr>
        <w:ind w:leftChars="0" w:left="0" w:firstLineChars="0" w:firstLine="0"/>
      </w:pPr>
    </w:p>
    <w:p w14:paraId="7F1FE624" w14:textId="5BA94B96" w:rsidR="005436E2" w:rsidRDefault="002B62B4" w:rsidP="0049271F">
      <w:pPr>
        <w:ind w:leftChars="0" w:left="0" w:firstLineChars="0" w:firstLine="0"/>
        <w:rPr>
          <w:b/>
          <w:bCs/>
        </w:rPr>
      </w:pPr>
      <w:r>
        <w:rPr>
          <w:b/>
          <w:bCs/>
        </w:rPr>
        <w:lastRenderedPageBreak/>
        <w:t>Conclusion:</w:t>
      </w:r>
    </w:p>
    <w:p w14:paraId="1FAC0A4D" w14:textId="290F128D" w:rsidR="002B62B4" w:rsidRPr="002B62B4" w:rsidRDefault="00B951BD" w:rsidP="00F64C80">
      <w:pPr>
        <w:ind w:leftChars="0" w:left="0" w:firstLineChars="0" w:firstLine="0"/>
        <w:jc w:val="both"/>
      </w:pPr>
      <w:r>
        <w:t xml:space="preserve">With the data collected and analyzed </w:t>
      </w:r>
      <w:r w:rsidR="001A3D9B">
        <w:t xml:space="preserve">it shows </w:t>
      </w:r>
      <w:r>
        <w:t>that</w:t>
      </w:r>
      <w:r w:rsidR="001A3D9B">
        <w:t xml:space="preserve"> the</w:t>
      </w:r>
      <w:r w:rsidR="00867E20">
        <w:t xml:space="preserve"> spring</w:t>
      </w:r>
      <w:r w:rsidR="001A3D9B">
        <w:t xml:space="preserve"> season</w:t>
      </w:r>
      <w:r w:rsidR="00867E20">
        <w:t xml:space="preserve"> gets the highest outflow where it will likely exceed 10000cfs </w:t>
      </w:r>
      <w:r w:rsidR="00FB1F24">
        <w:t xml:space="preserve">and </w:t>
      </w:r>
      <w:r w:rsidR="006F2901">
        <w:t xml:space="preserve">the </w:t>
      </w:r>
      <w:r w:rsidR="00FB1F24">
        <w:t>winter</w:t>
      </w:r>
      <w:r w:rsidR="006F2901">
        <w:t>/fall</w:t>
      </w:r>
      <w:r w:rsidR="00FB1F24">
        <w:t xml:space="preserve"> </w:t>
      </w:r>
      <w:r w:rsidR="006F2901">
        <w:t xml:space="preserve">season </w:t>
      </w:r>
      <w:r w:rsidR="00FB1F24">
        <w:t xml:space="preserve">gets the lowest outflow </w:t>
      </w:r>
      <w:r w:rsidR="00C7718B">
        <w:t>wher</w:t>
      </w:r>
      <w:r w:rsidR="006F2901">
        <w:t>e it will likely fall below 4000cfs</w:t>
      </w:r>
      <w:r w:rsidR="001A3D9B">
        <w:t xml:space="preserve">. This will </w:t>
      </w:r>
      <w:r w:rsidR="008F2EB1">
        <w:t xml:space="preserve">likely be the main contributing factor to power generation due to the low seen difference in head values. </w:t>
      </w:r>
      <w:r w:rsidR="006E59B6">
        <w:t xml:space="preserve">With only a </w:t>
      </w:r>
      <w:proofErr w:type="gramStart"/>
      <w:r w:rsidR="006E59B6">
        <w:t>3 foot</w:t>
      </w:r>
      <w:proofErr w:type="gramEnd"/>
      <w:r w:rsidR="006E59B6">
        <w:t xml:space="preserve"> variation, </w:t>
      </w:r>
      <w:proofErr w:type="gramStart"/>
      <w:r w:rsidR="006E59B6">
        <w:t>outflow</w:t>
      </w:r>
      <w:proofErr w:type="gramEnd"/>
      <w:r w:rsidR="006E59B6">
        <w:t xml:space="preserve"> ranging over </w:t>
      </w:r>
      <w:r w:rsidR="00B373A0">
        <w:t>10000cfs will cause</w:t>
      </w:r>
      <w:r w:rsidR="00FA0BCD">
        <w:t xml:space="preserve"> a</w:t>
      </w:r>
      <w:r w:rsidR="00B373A0">
        <w:t xml:space="preserve"> much </w:t>
      </w:r>
      <w:r w:rsidR="00FA0BCD">
        <w:t>larger</w:t>
      </w:r>
      <w:r w:rsidR="00B373A0">
        <w:t xml:space="preserve"> disturbance in power levels. </w:t>
      </w:r>
      <w:r w:rsidR="00FF2D0A">
        <w:t xml:space="preserve">This information will help the team push forward in </w:t>
      </w:r>
      <w:r w:rsidR="00E4227F">
        <w:t xml:space="preserve">turbine development at </w:t>
      </w:r>
      <w:proofErr w:type="gramStart"/>
      <w:r w:rsidR="00E4227F">
        <w:t>the John</w:t>
      </w:r>
      <w:proofErr w:type="gramEnd"/>
      <w:r w:rsidR="00E4227F">
        <w:t xml:space="preserve"> C. Stennis Dam. It allows the group to access the problem accurately and decide a plan moving forward. </w:t>
      </w:r>
      <w:r w:rsidR="00846ACF">
        <w:t>Ideal</w:t>
      </w:r>
      <w:r w:rsidR="00E4227F">
        <w:t xml:space="preserve"> options </w:t>
      </w:r>
      <w:r w:rsidR="00F2540F">
        <w:t xml:space="preserve">to try and collect consistent power through the year </w:t>
      </w:r>
      <w:r w:rsidR="004439A5">
        <w:t xml:space="preserve">involve saving power from stronger generation months. </w:t>
      </w:r>
      <w:r w:rsidR="00F64C80">
        <w:t xml:space="preserve">This could </w:t>
      </w:r>
      <w:proofErr w:type="gramStart"/>
      <w:r w:rsidR="00F64C80">
        <w:t>be done</w:t>
      </w:r>
      <w:proofErr w:type="gramEnd"/>
      <w:r w:rsidR="00F64C80">
        <w:t xml:space="preserve"> by </w:t>
      </w:r>
      <w:r w:rsidR="00725B53">
        <w:t xml:space="preserve">focusing on either the more mechanical side or the more electric side. </w:t>
      </w:r>
      <w:r w:rsidR="004D27F3">
        <w:t xml:space="preserve">Having </w:t>
      </w:r>
      <w:proofErr w:type="gramStart"/>
      <w:r w:rsidR="004D27F3">
        <w:t xml:space="preserve">a </w:t>
      </w:r>
      <w:r w:rsidR="00725B53">
        <w:t xml:space="preserve"> way</w:t>
      </w:r>
      <w:proofErr w:type="gramEnd"/>
      <w:r w:rsidR="00725B53">
        <w:t xml:space="preserve"> to store power so that it can </w:t>
      </w:r>
      <w:proofErr w:type="gramStart"/>
      <w:r w:rsidR="00725B53">
        <w:t>be used</w:t>
      </w:r>
      <w:proofErr w:type="gramEnd"/>
      <w:r w:rsidR="00725B53">
        <w:t xml:space="preserve"> later</w:t>
      </w:r>
      <w:r w:rsidR="004D27F3">
        <w:t xml:space="preserve"> or storing water so that it can generate power later</w:t>
      </w:r>
      <w:r w:rsidR="009C7F60">
        <w:t xml:space="preserve"> would be likely routes moving forward.</w:t>
      </w:r>
    </w:p>
    <w:p w14:paraId="6D622A73" w14:textId="77777777" w:rsidR="00577BCA" w:rsidRDefault="00577BCA" w:rsidP="00F64C80">
      <w:pPr>
        <w:ind w:leftChars="0" w:left="0" w:firstLineChars="0" w:firstLine="0"/>
        <w:jc w:val="both"/>
      </w:pPr>
    </w:p>
    <w:p w14:paraId="6335FF22" w14:textId="77777777" w:rsidR="009A20BC" w:rsidRDefault="009A20BC" w:rsidP="0049271F">
      <w:pPr>
        <w:ind w:leftChars="0" w:left="0" w:firstLineChars="0" w:firstLine="0"/>
      </w:pPr>
    </w:p>
    <w:p w14:paraId="1F9D39EC" w14:textId="77777777" w:rsidR="009A20BC" w:rsidRDefault="009A20BC" w:rsidP="0049271F">
      <w:pPr>
        <w:ind w:leftChars="0" w:left="0" w:firstLineChars="0" w:firstLine="0"/>
      </w:pPr>
    </w:p>
    <w:p w14:paraId="0BF68784" w14:textId="77777777" w:rsidR="009A20BC" w:rsidRDefault="009A20BC" w:rsidP="0049271F">
      <w:pPr>
        <w:ind w:leftChars="0" w:left="0" w:firstLineChars="0" w:firstLine="0"/>
      </w:pPr>
    </w:p>
    <w:p w14:paraId="66BA8364" w14:textId="77777777" w:rsidR="009A20BC" w:rsidRDefault="009A20BC" w:rsidP="0049271F">
      <w:pPr>
        <w:ind w:leftChars="0" w:left="0" w:firstLineChars="0" w:firstLine="0"/>
      </w:pPr>
    </w:p>
    <w:p w14:paraId="6721C5E6" w14:textId="77777777" w:rsidR="002B62B4" w:rsidRDefault="002B62B4" w:rsidP="0049271F">
      <w:pPr>
        <w:ind w:leftChars="0" w:left="0" w:firstLineChars="0" w:firstLine="0"/>
      </w:pPr>
    </w:p>
    <w:p w14:paraId="67FE838E" w14:textId="77777777" w:rsidR="002B62B4" w:rsidRDefault="002B62B4" w:rsidP="0049271F">
      <w:pPr>
        <w:ind w:leftChars="0" w:left="0" w:firstLineChars="0" w:firstLine="0"/>
      </w:pPr>
    </w:p>
    <w:p w14:paraId="547042B0" w14:textId="77777777" w:rsidR="002B62B4" w:rsidRDefault="002B62B4" w:rsidP="0049271F">
      <w:pPr>
        <w:ind w:leftChars="0" w:left="0" w:firstLineChars="0" w:firstLine="0"/>
      </w:pPr>
    </w:p>
    <w:p w14:paraId="372B3A8B" w14:textId="77777777" w:rsidR="002B62B4" w:rsidRDefault="002B62B4" w:rsidP="0049271F">
      <w:pPr>
        <w:ind w:leftChars="0" w:left="0" w:firstLineChars="0" w:firstLine="0"/>
      </w:pPr>
    </w:p>
    <w:p w14:paraId="732C601B" w14:textId="77777777" w:rsidR="002B62B4" w:rsidRDefault="002B62B4" w:rsidP="0049271F">
      <w:pPr>
        <w:ind w:leftChars="0" w:left="0" w:firstLineChars="0" w:firstLine="0"/>
      </w:pPr>
    </w:p>
    <w:p w14:paraId="47FA89A1" w14:textId="77777777" w:rsidR="002B62B4" w:rsidRDefault="002B62B4" w:rsidP="0049271F">
      <w:pPr>
        <w:ind w:leftChars="0" w:left="0" w:firstLineChars="0" w:firstLine="0"/>
      </w:pPr>
    </w:p>
    <w:p w14:paraId="29394BC3" w14:textId="77777777" w:rsidR="002B62B4" w:rsidRDefault="002B62B4" w:rsidP="0049271F">
      <w:pPr>
        <w:ind w:leftChars="0" w:left="0" w:firstLineChars="0" w:firstLine="0"/>
      </w:pPr>
    </w:p>
    <w:p w14:paraId="56CF9962" w14:textId="77777777" w:rsidR="002B62B4" w:rsidRDefault="002B62B4" w:rsidP="0049271F">
      <w:pPr>
        <w:ind w:leftChars="0" w:left="0" w:firstLineChars="0" w:firstLine="0"/>
      </w:pPr>
    </w:p>
    <w:p w14:paraId="1FAA983E" w14:textId="77777777" w:rsidR="002B62B4" w:rsidRDefault="002B62B4" w:rsidP="0049271F">
      <w:pPr>
        <w:ind w:leftChars="0" w:left="0" w:firstLineChars="0" w:firstLine="0"/>
      </w:pPr>
    </w:p>
    <w:p w14:paraId="6CADF242" w14:textId="77777777" w:rsidR="002B62B4" w:rsidRDefault="002B62B4" w:rsidP="0049271F">
      <w:pPr>
        <w:ind w:leftChars="0" w:left="0" w:firstLineChars="0" w:firstLine="0"/>
      </w:pPr>
    </w:p>
    <w:p w14:paraId="2188C55D" w14:textId="77777777" w:rsidR="002B62B4" w:rsidRDefault="002B62B4" w:rsidP="0049271F">
      <w:pPr>
        <w:ind w:leftChars="0" w:left="0" w:firstLineChars="0" w:firstLine="0"/>
      </w:pPr>
    </w:p>
    <w:p w14:paraId="334AC32C" w14:textId="77777777" w:rsidR="002B62B4" w:rsidRDefault="002B62B4" w:rsidP="0049271F">
      <w:pPr>
        <w:ind w:leftChars="0" w:left="0" w:firstLineChars="0" w:firstLine="0"/>
      </w:pPr>
    </w:p>
    <w:p w14:paraId="48DD7620" w14:textId="77777777" w:rsidR="002B62B4" w:rsidRDefault="002B62B4" w:rsidP="0049271F">
      <w:pPr>
        <w:ind w:leftChars="0" w:left="0" w:firstLineChars="0" w:firstLine="0"/>
      </w:pPr>
    </w:p>
    <w:p w14:paraId="4FF3D32B" w14:textId="77777777" w:rsidR="002B62B4" w:rsidRDefault="002B62B4" w:rsidP="0049271F">
      <w:pPr>
        <w:ind w:leftChars="0" w:left="0" w:firstLineChars="0" w:firstLine="0"/>
      </w:pPr>
    </w:p>
    <w:p w14:paraId="04E7A5A1" w14:textId="77777777" w:rsidR="002B62B4" w:rsidRDefault="002B62B4" w:rsidP="0049271F">
      <w:pPr>
        <w:ind w:leftChars="0" w:left="0" w:firstLineChars="0" w:firstLine="0"/>
      </w:pPr>
    </w:p>
    <w:p w14:paraId="680C0F9C" w14:textId="77777777" w:rsidR="002B62B4" w:rsidRDefault="002B62B4" w:rsidP="0049271F">
      <w:pPr>
        <w:ind w:leftChars="0" w:left="0" w:firstLineChars="0" w:firstLine="0"/>
      </w:pPr>
    </w:p>
    <w:p w14:paraId="224502B2" w14:textId="77777777" w:rsidR="002B62B4" w:rsidRDefault="002B62B4" w:rsidP="0049271F">
      <w:pPr>
        <w:ind w:leftChars="0" w:left="0" w:firstLineChars="0" w:firstLine="0"/>
      </w:pPr>
    </w:p>
    <w:p w14:paraId="2982262A" w14:textId="77777777" w:rsidR="002B62B4" w:rsidRDefault="002B62B4" w:rsidP="0049271F">
      <w:pPr>
        <w:ind w:leftChars="0" w:left="0" w:firstLineChars="0" w:firstLine="0"/>
      </w:pPr>
    </w:p>
    <w:p w14:paraId="4ED5225C" w14:textId="77777777" w:rsidR="002B62B4" w:rsidRDefault="002B62B4" w:rsidP="0049271F">
      <w:pPr>
        <w:ind w:leftChars="0" w:left="0" w:firstLineChars="0" w:firstLine="0"/>
      </w:pPr>
    </w:p>
    <w:p w14:paraId="043CDDEE" w14:textId="77777777" w:rsidR="002B62B4" w:rsidRDefault="002B62B4" w:rsidP="0049271F">
      <w:pPr>
        <w:ind w:leftChars="0" w:left="0" w:firstLineChars="0" w:firstLine="0"/>
      </w:pPr>
    </w:p>
    <w:p w14:paraId="4F3B3A18" w14:textId="77777777" w:rsidR="002B62B4" w:rsidRDefault="002B62B4" w:rsidP="0049271F">
      <w:pPr>
        <w:ind w:leftChars="0" w:left="0" w:firstLineChars="0" w:firstLine="0"/>
      </w:pPr>
    </w:p>
    <w:p w14:paraId="3099FF95" w14:textId="77777777" w:rsidR="009A20BC" w:rsidRDefault="009A20BC" w:rsidP="0049271F">
      <w:pPr>
        <w:ind w:leftChars="0" w:left="0" w:firstLineChars="0" w:firstLine="0"/>
      </w:pPr>
    </w:p>
    <w:p w14:paraId="4BA28274" w14:textId="7A85A76D" w:rsidR="009A20BC" w:rsidRDefault="00883B75" w:rsidP="0049271F">
      <w:pPr>
        <w:ind w:leftChars="0" w:left="0" w:firstLineChars="0" w:firstLine="0"/>
        <w:rPr>
          <w:b/>
          <w:bCs/>
        </w:rPr>
      </w:pPr>
      <w:r>
        <w:rPr>
          <w:b/>
          <w:bCs/>
        </w:rPr>
        <w:lastRenderedPageBreak/>
        <w:t>References:</w:t>
      </w:r>
    </w:p>
    <w:p w14:paraId="44657C62" w14:textId="33E828AA" w:rsidR="00B6625A" w:rsidRDefault="00AE0BF8" w:rsidP="00B6625A">
      <w:pPr>
        <w:ind w:leftChars="0" w:firstLineChars="0" w:hanging="720"/>
      </w:pPr>
      <w:r>
        <w:t xml:space="preserve">[1] </w:t>
      </w:r>
      <w:r w:rsidR="00883B75">
        <w:t xml:space="preserve">U.S. Geological Survey, “Tombigbee River at John C Stennis Lock &amp; Dam (USGS 02441390) - Real-Time Data,” USGS National Water Information System, 2025. [Online]. Available: </w:t>
      </w:r>
      <w:hyperlink r:id="rId14" w:history="1">
        <w:r w:rsidR="00B6625A" w:rsidRPr="004931DC">
          <w:rPr>
            <w:rStyle w:val="Hyperlink"/>
          </w:rPr>
          <w:t>https://waterdata.usgs.gov/ms/nwis/uv?site_no=0244</w:t>
        </w:r>
        <w:r w:rsidR="00B6625A" w:rsidRPr="004931DC">
          <w:rPr>
            <w:rStyle w:val="Hyperlink"/>
          </w:rPr>
          <w:t>1</w:t>
        </w:r>
        <w:r w:rsidR="00B6625A" w:rsidRPr="004931DC">
          <w:rPr>
            <w:rStyle w:val="Hyperlink"/>
          </w:rPr>
          <w:t>390</w:t>
        </w:r>
      </w:hyperlink>
      <w:r w:rsidR="00883B75">
        <w:t>​</w:t>
      </w:r>
    </w:p>
    <w:p w14:paraId="150CFAC6" w14:textId="77777777" w:rsidR="00883B75" w:rsidRDefault="00883B75" w:rsidP="001B2084">
      <w:pPr>
        <w:ind w:leftChars="0" w:firstLineChars="0" w:hanging="720"/>
      </w:pPr>
    </w:p>
    <w:p w14:paraId="2DFD4C3B" w14:textId="42113A5E" w:rsidR="00883B75" w:rsidRDefault="00AE0BF8" w:rsidP="001B2084">
      <w:pPr>
        <w:ind w:leftChars="0" w:firstLineChars="0" w:hanging="720"/>
      </w:pPr>
      <w:r>
        <w:t xml:space="preserve">[2] </w:t>
      </w:r>
      <w:r w:rsidR="00883B75">
        <w:t>U.S. Army Corps of Engineers, “Tombigbee River–John C. Stennis Lock &amp; Dam–Water Control Data,” USACE Reservoir Control, 2025. [Online]. Available: https://rivergages.mvr.usace.army.mil​</w:t>
      </w:r>
    </w:p>
    <w:p w14:paraId="69624627" w14:textId="77777777" w:rsidR="00883B75" w:rsidRDefault="00883B75" w:rsidP="001B2084">
      <w:pPr>
        <w:ind w:leftChars="0" w:firstLineChars="0" w:hanging="720"/>
      </w:pPr>
    </w:p>
    <w:p w14:paraId="7A2A3462" w14:textId="5ED65122" w:rsidR="00883B75" w:rsidRDefault="00AE0BF8" w:rsidP="001B2084">
      <w:pPr>
        <w:ind w:leftChars="0" w:firstLineChars="0" w:hanging="720"/>
      </w:pPr>
      <w:r>
        <w:t xml:space="preserve">[3] </w:t>
      </w:r>
      <w:r w:rsidR="00883B75">
        <w:t>NOAA, “National Water Model–Tombigbee River Stennis Lock &amp; Dam,” NOAA National Water Model Data, 2025. [Online]. Available: https://water.noaa.gov/​</w:t>
      </w:r>
    </w:p>
    <w:p w14:paraId="40289B39" w14:textId="77777777" w:rsidR="00883B75" w:rsidRDefault="00883B75" w:rsidP="001B2084">
      <w:pPr>
        <w:ind w:leftChars="0" w:firstLineChars="0" w:hanging="720"/>
      </w:pPr>
    </w:p>
    <w:p w14:paraId="70D7AADA" w14:textId="70117BFF" w:rsidR="00883B75" w:rsidRDefault="00AE0BF8" w:rsidP="001B2084">
      <w:pPr>
        <w:ind w:leftChars="0" w:firstLineChars="0" w:hanging="720"/>
      </w:pPr>
      <w:r>
        <w:t xml:space="preserve">[4] </w:t>
      </w:r>
      <w:r w:rsidR="00883B75">
        <w:t>Mississippi Department of Environmental Quality, “Surface Water Quality in Mississippi: Tombigbee Basin,” MDEQ Water Quality Assessment Report, 2025. [Online]. Available: https://www.mdeq.ms.gov/​</w:t>
      </w:r>
    </w:p>
    <w:p w14:paraId="1CC26289" w14:textId="77777777" w:rsidR="00883B75" w:rsidRDefault="00883B75" w:rsidP="001B2084">
      <w:pPr>
        <w:ind w:leftChars="0" w:firstLineChars="0" w:hanging="720"/>
      </w:pPr>
    </w:p>
    <w:p w14:paraId="684AE6A0" w14:textId="7FC8A089" w:rsidR="00883B75" w:rsidRDefault="001B2084" w:rsidP="001B2084">
      <w:pPr>
        <w:ind w:leftChars="0" w:firstLineChars="0" w:hanging="720"/>
      </w:pPr>
      <w:r w:rsidRPr="001B2084">
        <w:t>[</w:t>
      </w:r>
      <w:r>
        <w:t>5</w:t>
      </w:r>
      <w:r w:rsidRPr="001B2084">
        <w:t xml:space="preserve">] </w:t>
      </w:r>
      <w:r w:rsidR="00883B75">
        <w:t>USGS, “Annual Water Data Reports: Tombigbee River at Stennis Lock &amp; Dam,” USGS Water Data for Mississippi, 2025. [Online]. Available: https://waterdata.usgs.gov/nwis/annual/?site_no=02441390​</w:t>
      </w:r>
    </w:p>
    <w:p w14:paraId="0A524CE0" w14:textId="77777777" w:rsidR="00883B75" w:rsidRDefault="00883B75" w:rsidP="001B2084">
      <w:pPr>
        <w:ind w:leftChars="0" w:left="0" w:firstLineChars="0" w:hanging="720"/>
      </w:pPr>
    </w:p>
    <w:p w14:paraId="125BEDBE" w14:textId="42FBAE09" w:rsidR="00883B75" w:rsidRDefault="001B2084" w:rsidP="001B2084">
      <w:pPr>
        <w:ind w:leftChars="0" w:firstLineChars="0" w:hanging="720"/>
      </w:pPr>
      <w:r w:rsidRPr="001B2084">
        <w:t>[</w:t>
      </w:r>
      <w:r>
        <w:t>6</w:t>
      </w:r>
      <w:r w:rsidRPr="001B2084">
        <w:t xml:space="preserve">] </w:t>
      </w:r>
      <w:r w:rsidR="00883B75">
        <w:t>Concordia University Library, “IEEE citation style - Citing,” IEEE Reference Guide, 2025. [Online]. Available: https://library.concordia.ca/help/citing/ieee.php​</w:t>
      </w:r>
    </w:p>
    <w:p w14:paraId="6BBC469F" w14:textId="77777777" w:rsidR="00883B75" w:rsidRDefault="00883B75" w:rsidP="001B2084">
      <w:pPr>
        <w:ind w:leftChars="0" w:firstLineChars="0" w:hanging="720"/>
      </w:pPr>
    </w:p>
    <w:p w14:paraId="45AE3C8C" w14:textId="425EDA0B" w:rsidR="00883B75" w:rsidRPr="00883B75" w:rsidRDefault="001B2084" w:rsidP="001B2084">
      <w:pPr>
        <w:ind w:leftChars="0" w:left="0" w:firstLineChars="0" w:hanging="720"/>
      </w:pPr>
      <w:r w:rsidRPr="001B2084">
        <w:t>[</w:t>
      </w:r>
      <w:r>
        <w:t>7</w:t>
      </w:r>
      <w:r w:rsidRPr="001B2084">
        <w:t xml:space="preserve">] </w:t>
      </w:r>
      <w:r w:rsidR="00883B75">
        <w:t>NJIT Libraries, “Getting started with IEEE referencing,” IEEE Citation Guide, 2018. [Online]. Available: https://researchguides.njit.edu/ieee-citation/ieeereferencing​</w:t>
      </w:r>
    </w:p>
    <w:p w14:paraId="20FC8F6A" w14:textId="77777777" w:rsidR="00577BCA" w:rsidRDefault="00577BCA" w:rsidP="0049271F">
      <w:pPr>
        <w:ind w:leftChars="0" w:left="0" w:firstLineChars="0" w:firstLine="0"/>
      </w:pPr>
    </w:p>
    <w:p w14:paraId="4423E895" w14:textId="77777777" w:rsidR="00577BCA" w:rsidRDefault="00577BCA" w:rsidP="0049271F">
      <w:pPr>
        <w:ind w:leftChars="0" w:left="0" w:firstLineChars="0" w:firstLine="0"/>
      </w:pPr>
    </w:p>
    <w:p w14:paraId="4BAA4B0C" w14:textId="77777777" w:rsidR="00577BCA" w:rsidRDefault="00577BCA" w:rsidP="0049271F">
      <w:pPr>
        <w:ind w:leftChars="0" w:left="0" w:firstLineChars="0" w:firstLine="0"/>
      </w:pPr>
    </w:p>
    <w:p w14:paraId="34AE3539" w14:textId="77777777" w:rsidR="00577BCA" w:rsidRDefault="00577BCA" w:rsidP="0049271F">
      <w:pPr>
        <w:ind w:leftChars="0" w:left="0" w:firstLineChars="0" w:firstLine="0"/>
      </w:pPr>
    </w:p>
    <w:p w14:paraId="23FB19C8" w14:textId="77777777" w:rsidR="00577BCA" w:rsidRDefault="00577BCA" w:rsidP="0049271F">
      <w:pPr>
        <w:ind w:leftChars="0" w:left="0" w:firstLineChars="0" w:firstLine="0"/>
      </w:pPr>
    </w:p>
    <w:p w14:paraId="1CBAED38" w14:textId="77777777" w:rsidR="00577BCA" w:rsidRDefault="00577BCA" w:rsidP="0049271F">
      <w:pPr>
        <w:ind w:leftChars="0" w:left="0" w:firstLineChars="0" w:firstLine="0"/>
      </w:pPr>
    </w:p>
    <w:p w14:paraId="75D47BC5" w14:textId="77777777" w:rsidR="00577BCA" w:rsidRDefault="00577BCA" w:rsidP="0049271F">
      <w:pPr>
        <w:ind w:leftChars="0" w:left="0" w:firstLineChars="0" w:firstLine="0"/>
      </w:pPr>
    </w:p>
    <w:p w14:paraId="6E12DCEF" w14:textId="77777777" w:rsidR="00577BCA" w:rsidRDefault="00577BCA" w:rsidP="0049271F">
      <w:pPr>
        <w:ind w:leftChars="0" w:left="0" w:firstLineChars="0" w:firstLine="0"/>
      </w:pPr>
    </w:p>
    <w:p w14:paraId="5521CE48" w14:textId="77777777" w:rsidR="002B62B4" w:rsidRDefault="002B62B4" w:rsidP="0049271F">
      <w:pPr>
        <w:ind w:leftChars="0" w:left="0" w:firstLineChars="0" w:firstLine="0"/>
      </w:pPr>
    </w:p>
    <w:p w14:paraId="76AF99DF" w14:textId="77777777" w:rsidR="002B62B4" w:rsidRDefault="002B62B4" w:rsidP="0049271F">
      <w:pPr>
        <w:ind w:leftChars="0" w:left="0" w:firstLineChars="0" w:firstLine="0"/>
      </w:pPr>
    </w:p>
    <w:p w14:paraId="5718AD36" w14:textId="77777777" w:rsidR="002B62B4" w:rsidRDefault="002B62B4" w:rsidP="0049271F">
      <w:pPr>
        <w:ind w:leftChars="0" w:left="0" w:firstLineChars="0" w:firstLine="0"/>
      </w:pPr>
    </w:p>
    <w:p w14:paraId="3E673056" w14:textId="77777777" w:rsidR="002B62B4" w:rsidRDefault="002B62B4" w:rsidP="0049271F">
      <w:pPr>
        <w:ind w:leftChars="0" w:left="0" w:firstLineChars="0" w:firstLine="0"/>
      </w:pPr>
    </w:p>
    <w:p w14:paraId="4076CCA0" w14:textId="77777777" w:rsidR="002B62B4" w:rsidRDefault="002B62B4" w:rsidP="0049271F">
      <w:pPr>
        <w:ind w:leftChars="0" w:left="0" w:firstLineChars="0" w:firstLine="0"/>
      </w:pPr>
    </w:p>
    <w:p w14:paraId="38A00091" w14:textId="77777777" w:rsidR="00577BCA" w:rsidRDefault="00577BCA" w:rsidP="0049271F">
      <w:pPr>
        <w:ind w:leftChars="0" w:left="0" w:firstLineChars="0" w:firstLine="0"/>
      </w:pPr>
    </w:p>
    <w:p w14:paraId="2BE4192C" w14:textId="138242E5" w:rsidR="00577BCA" w:rsidRDefault="00577BCA" w:rsidP="0049271F">
      <w:pPr>
        <w:ind w:leftChars="0" w:left="0" w:firstLineChars="0" w:firstLine="0"/>
        <w:rPr>
          <w:b/>
          <w:bCs/>
        </w:rPr>
      </w:pPr>
      <w:r>
        <w:rPr>
          <w:b/>
          <w:bCs/>
        </w:rPr>
        <w:lastRenderedPageBreak/>
        <w:t>Appendix:</w:t>
      </w:r>
    </w:p>
    <w:p w14:paraId="21F5EDFA" w14:textId="0D13BCC3" w:rsidR="00577BCA" w:rsidRPr="00577BCA" w:rsidRDefault="00003FB4" w:rsidP="009C7F60">
      <w:pPr>
        <w:ind w:leftChars="0" w:left="0" w:firstLineChars="0" w:firstLine="0"/>
        <w:jc w:val="center"/>
        <w:rPr>
          <w:b/>
          <w:bCs/>
        </w:rPr>
      </w:pPr>
      <w:r w:rsidRPr="00577BCA">
        <w:rPr>
          <w:noProof/>
        </w:rPr>
        <w:drawing>
          <wp:anchor distT="0" distB="0" distL="114300" distR="114300" simplePos="0" relativeHeight="251661312" behindDoc="0" locked="0" layoutInCell="1" allowOverlap="1" wp14:anchorId="2FE31D04" wp14:editId="0099790A">
            <wp:simplePos x="0" y="0"/>
            <wp:positionH relativeFrom="margin">
              <wp:align>center</wp:align>
            </wp:positionH>
            <wp:positionV relativeFrom="paragraph">
              <wp:posOffset>213360</wp:posOffset>
            </wp:positionV>
            <wp:extent cx="6346190" cy="7360920"/>
            <wp:effectExtent l="0" t="0" r="0" b="0"/>
            <wp:wrapTopAndBottom/>
            <wp:docPr id="18111235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190" cy="736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A20BC">
        <w:rPr>
          <w:b/>
          <w:bCs/>
        </w:rPr>
        <w:t>Table 2: Monthly Flow Rates</w:t>
      </w:r>
      <w:r>
        <w:rPr>
          <w:b/>
          <w:bCs/>
        </w:rPr>
        <w:t xml:space="preserve"> (</w:t>
      </w:r>
      <w:proofErr w:type="spellStart"/>
      <w:r>
        <w:rPr>
          <w:b/>
          <w:bCs/>
        </w:rPr>
        <w:t>cfs</w:t>
      </w:r>
      <w:proofErr w:type="spellEnd"/>
      <w:r>
        <w:rPr>
          <w:b/>
          <w:bCs/>
        </w:rPr>
        <w:t>)</w:t>
      </w:r>
    </w:p>
    <w:sectPr w:rsidR="00577BCA" w:rsidRPr="00577BCA" w:rsidSect="003E207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216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E1386" w14:textId="77777777" w:rsidR="00DC3704" w:rsidRDefault="00DC3704">
      <w:pPr>
        <w:spacing w:line="240" w:lineRule="auto"/>
        <w:ind w:left="0" w:hanging="2"/>
      </w:pPr>
      <w:r>
        <w:separator/>
      </w:r>
    </w:p>
  </w:endnote>
  <w:endnote w:type="continuationSeparator" w:id="0">
    <w:p w14:paraId="789773FB" w14:textId="77777777" w:rsidR="00DC3704" w:rsidRDefault="00DC370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Palatino Linotype"/>
    <w:charset w:val="00"/>
    <w:family w:val="auto"/>
    <w:pitch w:val="default"/>
  </w:font>
  <w:font w:name="ヒラギノ角ゴ Pro W3">
    <w:altName w:val="Yu Gothic"/>
    <w:panose1 w:val="00000000000000000000"/>
    <w:charset w:val="80"/>
    <w:family w:val="roman"/>
    <w:notTrueType/>
    <w:pitch w:val="default"/>
  </w:font>
  <w:font w:name="Times">
    <w:panose1 w:val="02020603050405020304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11D58" w14:textId="77777777" w:rsidR="00646B7C" w:rsidRDefault="00646B7C">
    <w:pPr>
      <w:ind w:left="0" w:hanging="2"/>
      <w:rPr>
        <w:rFonts w:ascii="Times New Roman" w:eastAsia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52A63" w14:textId="77777777" w:rsidR="00646B7C" w:rsidRDefault="00646B7C">
    <w:pPr>
      <w:ind w:left="0" w:hanging="2"/>
      <w:rPr>
        <w:rFonts w:ascii="Times New Roman" w:eastAsia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61D3F" w14:textId="77777777" w:rsidR="00577BCA" w:rsidRDefault="00577BCA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C6368" w14:textId="77777777" w:rsidR="00DC3704" w:rsidRDefault="00DC3704">
      <w:pPr>
        <w:spacing w:line="240" w:lineRule="auto"/>
        <w:ind w:left="0" w:hanging="2"/>
      </w:pPr>
      <w:r>
        <w:separator/>
      </w:r>
    </w:p>
  </w:footnote>
  <w:footnote w:type="continuationSeparator" w:id="0">
    <w:p w14:paraId="27F89FC7" w14:textId="77777777" w:rsidR="00DC3704" w:rsidRDefault="00DC370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A5D40" w14:textId="77777777" w:rsidR="00646B7C" w:rsidRDefault="00646B7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Times New Roman" w:eastAsia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12E0C" w14:textId="77777777" w:rsidR="00646B7C" w:rsidRDefault="00646B7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Times New Roman" w:eastAsia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3C3AB" w14:textId="77777777" w:rsidR="00577BCA" w:rsidRDefault="00577BCA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86913"/>
    <w:multiLevelType w:val="hybridMultilevel"/>
    <w:tmpl w:val="AC6AEEB8"/>
    <w:lvl w:ilvl="0" w:tplc="0C78977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252323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B7C"/>
    <w:rsid w:val="00003FB4"/>
    <w:rsid w:val="00011FB7"/>
    <w:rsid w:val="00020F83"/>
    <w:rsid w:val="00043891"/>
    <w:rsid w:val="000817EC"/>
    <w:rsid w:val="0009130D"/>
    <w:rsid w:val="000939A7"/>
    <w:rsid w:val="00095A7D"/>
    <w:rsid w:val="000A0637"/>
    <w:rsid w:val="000A4823"/>
    <w:rsid w:val="000A72A9"/>
    <w:rsid w:val="000B7FCE"/>
    <w:rsid w:val="000F3598"/>
    <w:rsid w:val="000F63EC"/>
    <w:rsid w:val="00106158"/>
    <w:rsid w:val="00107FE7"/>
    <w:rsid w:val="00125546"/>
    <w:rsid w:val="001256FE"/>
    <w:rsid w:val="001260F5"/>
    <w:rsid w:val="0013082F"/>
    <w:rsid w:val="0014679C"/>
    <w:rsid w:val="0015409D"/>
    <w:rsid w:val="001725E2"/>
    <w:rsid w:val="00197892"/>
    <w:rsid w:val="001A3D9B"/>
    <w:rsid w:val="001A45BB"/>
    <w:rsid w:val="001B2084"/>
    <w:rsid w:val="001C5A75"/>
    <w:rsid w:val="00205ED4"/>
    <w:rsid w:val="00215358"/>
    <w:rsid w:val="002707C8"/>
    <w:rsid w:val="00283BD3"/>
    <w:rsid w:val="00291247"/>
    <w:rsid w:val="002B62B4"/>
    <w:rsid w:val="00324A99"/>
    <w:rsid w:val="00326DAA"/>
    <w:rsid w:val="003343D2"/>
    <w:rsid w:val="00342D05"/>
    <w:rsid w:val="003D23B2"/>
    <w:rsid w:val="003D41F6"/>
    <w:rsid w:val="003E2076"/>
    <w:rsid w:val="00422640"/>
    <w:rsid w:val="004439A5"/>
    <w:rsid w:val="00450893"/>
    <w:rsid w:val="004617C5"/>
    <w:rsid w:val="00466186"/>
    <w:rsid w:val="0049271F"/>
    <w:rsid w:val="004D27F3"/>
    <w:rsid w:val="004D6955"/>
    <w:rsid w:val="004D6ED3"/>
    <w:rsid w:val="005038B4"/>
    <w:rsid w:val="00535F4B"/>
    <w:rsid w:val="005436E2"/>
    <w:rsid w:val="00545935"/>
    <w:rsid w:val="005711D4"/>
    <w:rsid w:val="00577BCA"/>
    <w:rsid w:val="00597647"/>
    <w:rsid w:val="005D08E2"/>
    <w:rsid w:val="005E0B8C"/>
    <w:rsid w:val="00600131"/>
    <w:rsid w:val="0061741C"/>
    <w:rsid w:val="00622933"/>
    <w:rsid w:val="00624674"/>
    <w:rsid w:val="006366DA"/>
    <w:rsid w:val="00646B7C"/>
    <w:rsid w:val="0065722F"/>
    <w:rsid w:val="00670E5B"/>
    <w:rsid w:val="00680CB2"/>
    <w:rsid w:val="00684569"/>
    <w:rsid w:val="006C2A0F"/>
    <w:rsid w:val="006E59B6"/>
    <w:rsid w:val="006F2901"/>
    <w:rsid w:val="00712581"/>
    <w:rsid w:val="00725B53"/>
    <w:rsid w:val="00726BAA"/>
    <w:rsid w:val="007425C6"/>
    <w:rsid w:val="007526D1"/>
    <w:rsid w:val="00760258"/>
    <w:rsid w:val="00785CE9"/>
    <w:rsid w:val="0079792F"/>
    <w:rsid w:val="007A1FB1"/>
    <w:rsid w:val="007A32CE"/>
    <w:rsid w:val="007B2D1F"/>
    <w:rsid w:val="007C01D4"/>
    <w:rsid w:val="007D5BBB"/>
    <w:rsid w:val="007E23ED"/>
    <w:rsid w:val="007F2362"/>
    <w:rsid w:val="007F240F"/>
    <w:rsid w:val="00825FDF"/>
    <w:rsid w:val="00846ACF"/>
    <w:rsid w:val="00847154"/>
    <w:rsid w:val="0084720B"/>
    <w:rsid w:val="008572FB"/>
    <w:rsid w:val="00867E20"/>
    <w:rsid w:val="00883B75"/>
    <w:rsid w:val="00885086"/>
    <w:rsid w:val="00891D31"/>
    <w:rsid w:val="00897EFA"/>
    <w:rsid w:val="008A0E34"/>
    <w:rsid w:val="008A25F2"/>
    <w:rsid w:val="008D0225"/>
    <w:rsid w:val="008F2EB1"/>
    <w:rsid w:val="00902B94"/>
    <w:rsid w:val="0091276B"/>
    <w:rsid w:val="0092322B"/>
    <w:rsid w:val="009742C2"/>
    <w:rsid w:val="0097769E"/>
    <w:rsid w:val="009830B3"/>
    <w:rsid w:val="00984DB2"/>
    <w:rsid w:val="00993176"/>
    <w:rsid w:val="009A0937"/>
    <w:rsid w:val="009A20BC"/>
    <w:rsid w:val="009C7F60"/>
    <w:rsid w:val="009D576D"/>
    <w:rsid w:val="009E7652"/>
    <w:rsid w:val="00A0169C"/>
    <w:rsid w:val="00A079C9"/>
    <w:rsid w:val="00A265C7"/>
    <w:rsid w:val="00A42E5A"/>
    <w:rsid w:val="00A45215"/>
    <w:rsid w:val="00A5685A"/>
    <w:rsid w:val="00A739F4"/>
    <w:rsid w:val="00A75A17"/>
    <w:rsid w:val="00A86CE9"/>
    <w:rsid w:val="00A90AAB"/>
    <w:rsid w:val="00A958B3"/>
    <w:rsid w:val="00AA39D2"/>
    <w:rsid w:val="00AB08FE"/>
    <w:rsid w:val="00AB21D2"/>
    <w:rsid w:val="00AB2637"/>
    <w:rsid w:val="00AC41D6"/>
    <w:rsid w:val="00AD5A8A"/>
    <w:rsid w:val="00AE0BF8"/>
    <w:rsid w:val="00B00412"/>
    <w:rsid w:val="00B01999"/>
    <w:rsid w:val="00B31102"/>
    <w:rsid w:val="00B373A0"/>
    <w:rsid w:val="00B420B3"/>
    <w:rsid w:val="00B43380"/>
    <w:rsid w:val="00B6464B"/>
    <w:rsid w:val="00B6625A"/>
    <w:rsid w:val="00B731C2"/>
    <w:rsid w:val="00B951BD"/>
    <w:rsid w:val="00B9571C"/>
    <w:rsid w:val="00B95AEA"/>
    <w:rsid w:val="00BD04CC"/>
    <w:rsid w:val="00BE16F7"/>
    <w:rsid w:val="00BE5B40"/>
    <w:rsid w:val="00BF322D"/>
    <w:rsid w:val="00C11799"/>
    <w:rsid w:val="00C25073"/>
    <w:rsid w:val="00C35CE4"/>
    <w:rsid w:val="00C74941"/>
    <w:rsid w:val="00C7718B"/>
    <w:rsid w:val="00C83078"/>
    <w:rsid w:val="00C84404"/>
    <w:rsid w:val="00CA1366"/>
    <w:rsid w:val="00CD05AF"/>
    <w:rsid w:val="00CD1938"/>
    <w:rsid w:val="00CE1E6F"/>
    <w:rsid w:val="00D10212"/>
    <w:rsid w:val="00D1041B"/>
    <w:rsid w:val="00D17529"/>
    <w:rsid w:val="00D200DA"/>
    <w:rsid w:val="00D241DE"/>
    <w:rsid w:val="00D33267"/>
    <w:rsid w:val="00D4384F"/>
    <w:rsid w:val="00D552E6"/>
    <w:rsid w:val="00D654F6"/>
    <w:rsid w:val="00D80A29"/>
    <w:rsid w:val="00D80BE8"/>
    <w:rsid w:val="00DB2D74"/>
    <w:rsid w:val="00DC3704"/>
    <w:rsid w:val="00DD3EBB"/>
    <w:rsid w:val="00E00588"/>
    <w:rsid w:val="00E01FBE"/>
    <w:rsid w:val="00E14894"/>
    <w:rsid w:val="00E3268C"/>
    <w:rsid w:val="00E4227F"/>
    <w:rsid w:val="00E43E11"/>
    <w:rsid w:val="00E513B4"/>
    <w:rsid w:val="00E7083F"/>
    <w:rsid w:val="00EB2F7D"/>
    <w:rsid w:val="00ED0896"/>
    <w:rsid w:val="00ED5F96"/>
    <w:rsid w:val="00EE0B46"/>
    <w:rsid w:val="00EE7A34"/>
    <w:rsid w:val="00F02931"/>
    <w:rsid w:val="00F208C8"/>
    <w:rsid w:val="00F24420"/>
    <w:rsid w:val="00F2540F"/>
    <w:rsid w:val="00F2757E"/>
    <w:rsid w:val="00F40DD1"/>
    <w:rsid w:val="00F4149A"/>
    <w:rsid w:val="00F50C7C"/>
    <w:rsid w:val="00F64C80"/>
    <w:rsid w:val="00F678B4"/>
    <w:rsid w:val="00F90DC0"/>
    <w:rsid w:val="00FA0BCD"/>
    <w:rsid w:val="00FA3636"/>
    <w:rsid w:val="00FA64AC"/>
    <w:rsid w:val="00FA66C6"/>
    <w:rsid w:val="00FB1436"/>
    <w:rsid w:val="00FB1444"/>
    <w:rsid w:val="00FB1F24"/>
    <w:rsid w:val="00FC0F0C"/>
    <w:rsid w:val="00FC4210"/>
    <w:rsid w:val="00FC4A45"/>
    <w:rsid w:val="00FD778E"/>
    <w:rsid w:val="00FF2D0A"/>
    <w:rsid w:val="55C474AB"/>
    <w:rsid w:val="759BA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B3BDC5"/>
  <w15:docId w15:val="{77175FBC-3180-4A4E-9043-3BB2864BA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" w:eastAsia="Palatino" w:hAnsi="Palatino" w:cs="Palatino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ヒラギノ角ゴ Pro W3"/>
      <w:color w:val="000000"/>
      <w:position w:val="-1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er1">
    <w:name w:val="Header1"/>
    <w:pPr>
      <w:tabs>
        <w:tab w:val="center" w:pos="4320"/>
        <w:tab w:val="right" w:pos="864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ヒラギノ角ゴ Pro W3"/>
      <w:color w:val="000000"/>
      <w:position w:val="-1"/>
    </w:rPr>
  </w:style>
  <w:style w:type="paragraph" w:customStyle="1" w:styleId="Footer1">
    <w:name w:val="Footer1"/>
    <w:pPr>
      <w:tabs>
        <w:tab w:val="center" w:pos="4320"/>
        <w:tab w:val="right" w:pos="864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ヒラギノ角ゴ Pro W3"/>
      <w:color w:val="000000"/>
      <w:position w:val="-1"/>
    </w:rPr>
  </w:style>
  <w:style w:type="paragraph" w:customStyle="1" w:styleId="c1">
    <w:name w:val="c1"/>
    <w:pPr>
      <w:widowControl w:val="0"/>
      <w:suppressAutoHyphens/>
      <w:spacing w:line="240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Times" w:eastAsia="ヒラギノ角ゴ Pro W3" w:hAnsi="Times"/>
      <w:color w:val="000000"/>
      <w:position w:val="-1"/>
      <w:sz w:val="24"/>
    </w:rPr>
  </w:style>
  <w:style w:type="paragraph" w:customStyle="1" w:styleId="p2">
    <w:name w:val="p2"/>
    <w:pPr>
      <w:widowControl w:val="0"/>
      <w:tabs>
        <w:tab w:val="left" w:pos="380"/>
        <w:tab w:val="left" w:pos="720"/>
      </w:tabs>
      <w:suppressAutoHyphens/>
      <w:spacing w:line="240" w:lineRule="atLeast"/>
      <w:ind w:leftChars="-1" w:left="720" w:hangingChars="1" w:hanging="288"/>
      <w:jc w:val="both"/>
      <w:textDirection w:val="btLr"/>
      <w:textAlignment w:val="top"/>
      <w:outlineLvl w:val="0"/>
    </w:pPr>
    <w:rPr>
      <w:rFonts w:ascii="Times" w:eastAsia="ヒラギノ角ゴ Pro W3" w:hAnsi="Times"/>
      <w:color w:val="000000"/>
      <w:position w:val="-1"/>
      <w:sz w:val="24"/>
    </w:rPr>
  </w:style>
  <w:style w:type="paragraph" w:customStyle="1" w:styleId="p8">
    <w:name w:val="p8"/>
    <w:pPr>
      <w:widowControl w:val="0"/>
      <w:tabs>
        <w:tab w:val="left" w:pos="720"/>
      </w:tabs>
      <w:suppressAutoHyphens/>
      <w:spacing w:line="240" w:lineRule="atLeast"/>
      <w:ind w:leftChars="-1" w:left="-1" w:hangingChars="1" w:hanging="1"/>
      <w:textDirection w:val="btLr"/>
      <w:textAlignment w:val="top"/>
      <w:outlineLvl w:val="0"/>
    </w:pPr>
    <w:rPr>
      <w:rFonts w:ascii="Times" w:eastAsia="ヒラギノ角ゴ Pro W3" w:hAnsi="Times"/>
      <w:color w:val="000000"/>
      <w:position w:val="-1"/>
      <w:sz w:val="24"/>
    </w:rPr>
  </w:style>
  <w:style w:type="paragraph" w:customStyle="1" w:styleId="p9">
    <w:name w:val="p9"/>
    <w:pPr>
      <w:widowControl w:val="0"/>
      <w:tabs>
        <w:tab w:val="left" w:pos="740"/>
        <w:tab w:val="left" w:pos="1160"/>
      </w:tabs>
      <w:suppressAutoHyphens/>
      <w:spacing w:line="240" w:lineRule="atLeast"/>
      <w:ind w:leftChars="-1" w:left="288" w:hangingChars="1" w:hanging="288"/>
      <w:textDirection w:val="btLr"/>
      <w:textAlignment w:val="top"/>
      <w:outlineLvl w:val="0"/>
    </w:pPr>
    <w:rPr>
      <w:rFonts w:ascii="Times" w:eastAsia="ヒラギノ角ゴ Pro W3" w:hAnsi="Times"/>
      <w:color w:val="000000"/>
      <w:position w:val="-1"/>
      <w:sz w:val="24"/>
    </w:rPr>
  </w:style>
  <w:style w:type="paragraph" w:customStyle="1" w:styleId="p10">
    <w:name w:val="p10"/>
    <w:pPr>
      <w:widowControl w:val="0"/>
      <w:tabs>
        <w:tab w:val="left" w:pos="1160"/>
      </w:tabs>
      <w:suppressAutoHyphens/>
      <w:spacing w:line="240" w:lineRule="atLeast"/>
      <w:ind w:leftChars="-1" w:left="288" w:hangingChars="1" w:hanging="288"/>
      <w:textDirection w:val="btLr"/>
      <w:textAlignment w:val="top"/>
      <w:outlineLvl w:val="0"/>
    </w:pPr>
    <w:rPr>
      <w:rFonts w:ascii="Times" w:eastAsia="ヒラギノ角ゴ Pro W3" w:hAnsi="Times"/>
      <w:color w:val="000000"/>
      <w:position w:val="-1"/>
      <w:sz w:val="24"/>
    </w:rPr>
  </w:style>
  <w:style w:type="paragraph" w:customStyle="1" w:styleId="p4">
    <w:name w:val="p4"/>
    <w:pPr>
      <w:widowControl w:val="0"/>
      <w:tabs>
        <w:tab w:val="left" w:pos="720"/>
      </w:tabs>
      <w:suppressAutoHyphens/>
      <w:spacing w:line="240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imes" w:eastAsia="ヒラギノ角ゴ Pro W3" w:hAnsi="Times"/>
      <w:color w:val="000000"/>
      <w:position w:val="-1"/>
      <w:sz w:val="24"/>
    </w:rPr>
  </w:style>
  <w:style w:type="paragraph" w:customStyle="1" w:styleId="p7">
    <w:name w:val="p7"/>
    <w:pPr>
      <w:widowControl w:val="0"/>
      <w:suppressAutoHyphens/>
      <w:spacing w:line="240" w:lineRule="atLeast"/>
      <w:ind w:leftChars="-1" w:left="1440" w:hangingChars="1" w:hanging="1"/>
      <w:jc w:val="both"/>
      <w:textDirection w:val="btLr"/>
      <w:textAlignment w:val="top"/>
      <w:outlineLvl w:val="0"/>
    </w:pPr>
    <w:rPr>
      <w:rFonts w:ascii="Times" w:eastAsia="ヒラギノ角ゴ Pro W3" w:hAnsi="Times"/>
      <w:color w:val="000000"/>
      <w:position w:val="-1"/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rPr>
      <w:rFonts w:ascii="Palatino" w:eastAsia="ヒラギノ角ゴ Pro W3" w:hAnsi="Palatino"/>
      <w:color w:val="000000"/>
      <w:w w:val="100"/>
      <w:position w:val="-1"/>
      <w:sz w:val="22"/>
      <w:szCs w:val="24"/>
      <w:effect w:val="none"/>
      <w:vertAlign w:val="baseline"/>
      <w:cs w:val="0"/>
      <w:em w:val="none"/>
    </w:rPr>
  </w:style>
  <w:style w:type="paragraph" w:customStyle="1" w:styleId="Body">
    <w:name w:val="Body"/>
    <w:pPr>
      <w:suppressAutoHyphens/>
      <w:spacing w:after="240"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425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089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896"/>
    <w:rPr>
      <w:rFonts w:eastAsia="ヒラギノ角ゴ Pro W3"/>
      <w:color w:val="000000"/>
      <w:position w:val="-1"/>
      <w:szCs w:val="24"/>
    </w:rPr>
  </w:style>
  <w:style w:type="character" w:styleId="Hyperlink">
    <w:name w:val="Hyperlink"/>
    <w:basedOn w:val="DefaultParagraphFont"/>
    <w:uiPriority w:val="99"/>
    <w:unhideWhenUsed/>
    <w:rsid w:val="00B662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2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62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4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image" Target="media/image2.emf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aterdata.usgs.gov/ms/nwis/uv?site_no=02441390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nau0-my.sharepoint.com/personal/nsh75_nau_edu/Documents/Analytical%20Analysi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Monthly Average Outflow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strRef>
              <c:f>Sheet1!$B$1:$M$1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xVal>
          <c:yVal>
            <c:numRef>
              <c:f>Sheet1!$B$100:$M$100</c:f>
              <c:numCache>
                <c:formatCode>General</c:formatCode>
                <c:ptCount val="12"/>
                <c:pt idx="0">
                  <c:v>11151.1038877551</c:v>
                </c:pt>
                <c:pt idx="1">
                  <c:v>13312.677918367352</c:v>
                </c:pt>
                <c:pt idx="2">
                  <c:v>13881.085071428577</c:v>
                </c:pt>
                <c:pt idx="3">
                  <c:v>11484.123928571431</c:v>
                </c:pt>
                <c:pt idx="4">
                  <c:v>7343.7137244897976</c:v>
                </c:pt>
                <c:pt idx="5">
                  <c:v>3866.9408469387758</c:v>
                </c:pt>
                <c:pt idx="6">
                  <c:v>2765.0244183673481</c:v>
                </c:pt>
                <c:pt idx="7">
                  <c:v>1546.834795918367</c:v>
                </c:pt>
                <c:pt idx="8">
                  <c:v>1602.9023367346933</c:v>
                </c:pt>
                <c:pt idx="9">
                  <c:v>2024.358193877551</c:v>
                </c:pt>
                <c:pt idx="10">
                  <c:v>3527.5934591836749</c:v>
                </c:pt>
                <c:pt idx="11">
                  <c:v>8186.5843265306121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528C-4742-A61E-02917F3E26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91882927"/>
        <c:axId val="2091876207"/>
      </c:scatterChart>
      <c:valAx>
        <c:axId val="2091882927"/>
        <c:scaling>
          <c:orientation val="minMax"/>
          <c:max val="12"/>
          <c:min val="1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Month of the Year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91876207"/>
        <c:crosses val="autoZero"/>
        <c:crossBetween val="midCat"/>
        <c:majorUnit val="1"/>
      </c:valAx>
      <c:valAx>
        <c:axId val="2091876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Outflow (cfs)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91882927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Time at Outflow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Sheet1!$AA$166:$AA$205</c:f>
              <c:numCache>
                <c:formatCode>0%</c:formatCode>
                <c:ptCount val="40"/>
                <c:pt idx="0">
                  <c:v>1</c:v>
                </c:pt>
                <c:pt idx="1">
                  <c:v>1</c:v>
                </c:pt>
                <c:pt idx="2">
                  <c:v>0.99180327868852458</c:v>
                </c:pt>
                <c:pt idx="3">
                  <c:v>0.90163934426229508</c:v>
                </c:pt>
                <c:pt idx="4">
                  <c:v>0.77322404371584696</c:v>
                </c:pt>
                <c:pt idx="5">
                  <c:v>0.68852459016393441</c:v>
                </c:pt>
                <c:pt idx="6">
                  <c:v>0.66393442622950816</c:v>
                </c:pt>
                <c:pt idx="7">
                  <c:v>0.62841530054644812</c:v>
                </c:pt>
                <c:pt idx="8">
                  <c:v>0.58196721311475408</c:v>
                </c:pt>
                <c:pt idx="9">
                  <c:v>0.56830601092896171</c:v>
                </c:pt>
                <c:pt idx="10">
                  <c:v>0.54644808743169404</c:v>
                </c:pt>
                <c:pt idx="11">
                  <c:v>0.52732240437158473</c:v>
                </c:pt>
                <c:pt idx="12">
                  <c:v>0.51912568306010931</c:v>
                </c:pt>
                <c:pt idx="13">
                  <c:v>0.50273224043715847</c:v>
                </c:pt>
                <c:pt idx="14">
                  <c:v>0.48907103825136611</c:v>
                </c:pt>
                <c:pt idx="15">
                  <c:v>0.46721311475409838</c:v>
                </c:pt>
                <c:pt idx="16">
                  <c:v>0.4453551912568306</c:v>
                </c:pt>
                <c:pt idx="17">
                  <c:v>0.42076502732240439</c:v>
                </c:pt>
                <c:pt idx="18">
                  <c:v>0.4098360655737705</c:v>
                </c:pt>
                <c:pt idx="19">
                  <c:v>0.40710382513661203</c:v>
                </c:pt>
                <c:pt idx="20">
                  <c:v>0.39344262295081966</c:v>
                </c:pt>
                <c:pt idx="21">
                  <c:v>0.3797814207650273</c:v>
                </c:pt>
                <c:pt idx="22">
                  <c:v>0.35792349726775957</c:v>
                </c:pt>
                <c:pt idx="23">
                  <c:v>0.33333333333333331</c:v>
                </c:pt>
                <c:pt idx="24">
                  <c:v>0.30054644808743169</c:v>
                </c:pt>
                <c:pt idx="25">
                  <c:v>0.26775956284153007</c:v>
                </c:pt>
                <c:pt idx="26">
                  <c:v>0.24863387978142076</c:v>
                </c:pt>
                <c:pt idx="27">
                  <c:v>0.22131147540983606</c:v>
                </c:pt>
                <c:pt idx="28">
                  <c:v>0.21584699453551912</c:v>
                </c:pt>
                <c:pt idx="29">
                  <c:v>0.20491803278688525</c:v>
                </c:pt>
                <c:pt idx="30">
                  <c:v>0.19125683060109289</c:v>
                </c:pt>
                <c:pt idx="31">
                  <c:v>0.1721311475409836</c:v>
                </c:pt>
                <c:pt idx="32">
                  <c:v>0.13661202185792351</c:v>
                </c:pt>
                <c:pt idx="33">
                  <c:v>0.10655737704918032</c:v>
                </c:pt>
                <c:pt idx="34">
                  <c:v>8.1967213114754092E-2</c:v>
                </c:pt>
                <c:pt idx="35">
                  <c:v>6.8306010928961755E-2</c:v>
                </c:pt>
                <c:pt idx="36">
                  <c:v>4.0983606557377046E-2</c:v>
                </c:pt>
                <c:pt idx="37">
                  <c:v>1.912568306010929E-2</c:v>
                </c:pt>
                <c:pt idx="38">
                  <c:v>2.7322404371584699E-3</c:v>
                </c:pt>
                <c:pt idx="39">
                  <c:v>0</c:v>
                </c:pt>
              </c:numCache>
            </c:numRef>
          </c:xVal>
          <c:yVal>
            <c:numRef>
              <c:f>Sheet1!$W$166:$W$205</c:f>
              <c:numCache>
                <c:formatCode>General</c:formatCode>
                <c:ptCount val="40"/>
                <c:pt idx="0">
                  <c:v>400</c:v>
                </c:pt>
                <c:pt idx="1">
                  <c:v>800</c:v>
                </c:pt>
                <c:pt idx="2">
                  <c:v>1200</c:v>
                </c:pt>
                <c:pt idx="3">
                  <c:v>1600</c:v>
                </c:pt>
                <c:pt idx="4">
                  <c:v>2000</c:v>
                </c:pt>
                <c:pt idx="5">
                  <c:v>2400</c:v>
                </c:pt>
                <c:pt idx="6">
                  <c:v>2800</c:v>
                </c:pt>
                <c:pt idx="7">
                  <c:v>3200</c:v>
                </c:pt>
                <c:pt idx="8">
                  <c:v>3600</c:v>
                </c:pt>
                <c:pt idx="9">
                  <c:v>4000</c:v>
                </c:pt>
                <c:pt idx="10">
                  <c:v>4400</c:v>
                </c:pt>
                <c:pt idx="11">
                  <c:v>4800</c:v>
                </c:pt>
                <c:pt idx="12">
                  <c:v>5200</c:v>
                </c:pt>
                <c:pt idx="13">
                  <c:v>5600</c:v>
                </c:pt>
                <c:pt idx="14">
                  <c:v>6000</c:v>
                </c:pt>
                <c:pt idx="15">
                  <c:v>6400</c:v>
                </c:pt>
                <c:pt idx="16">
                  <c:v>6800</c:v>
                </c:pt>
                <c:pt idx="17">
                  <c:v>7200</c:v>
                </c:pt>
                <c:pt idx="18">
                  <c:v>7600</c:v>
                </c:pt>
                <c:pt idx="19">
                  <c:v>8000</c:v>
                </c:pt>
                <c:pt idx="20">
                  <c:v>8400</c:v>
                </c:pt>
                <c:pt idx="21">
                  <c:v>8800</c:v>
                </c:pt>
                <c:pt idx="22">
                  <c:v>9200</c:v>
                </c:pt>
                <c:pt idx="23">
                  <c:v>9600</c:v>
                </c:pt>
                <c:pt idx="24">
                  <c:v>10000</c:v>
                </c:pt>
                <c:pt idx="25">
                  <c:v>10400</c:v>
                </c:pt>
                <c:pt idx="26">
                  <c:v>10800</c:v>
                </c:pt>
                <c:pt idx="27">
                  <c:v>11200</c:v>
                </c:pt>
                <c:pt idx="28">
                  <c:v>11600</c:v>
                </c:pt>
                <c:pt idx="29">
                  <c:v>12000</c:v>
                </c:pt>
                <c:pt idx="30">
                  <c:v>12400</c:v>
                </c:pt>
                <c:pt idx="31">
                  <c:v>12800</c:v>
                </c:pt>
                <c:pt idx="32">
                  <c:v>13200</c:v>
                </c:pt>
                <c:pt idx="33">
                  <c:v>13600</c:v>
                </c:pt>
                <c:pt idx="34">
                  <c:v>14000</c:v>
                </c:pt>
                <c:pt idx="35">
                  <c:v>14400</c:v>
                </c:pt>
                <c:pt idx="36">
                  <c:v>14800</c:v>
                </c:pt>
                <c:pt idx="37">
                  <c:v>15200</c:v>
                </c:pt>
                <c:pt idx="38">
                  <c:v>15600</c:v>
                </c:pt>
                <c:pt idx="39">
                  <c:v>16000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94B9-4F6E-B5FC-9445F5F19B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58590096"/>
        <c:axId val="1158591536"/>
      </c:scatterChart>
      <c:valAx>
        <c:axId val="1158590096"/>
        <c:scaling>
          <c:orientation val="minMax"/>
          <c:max val="1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Time Generating Outflow</a:t>
                </a:r>
                <a:r>
                  <a:rPr lang="en-US" baseline="0"/>
                  <a:t> (%)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%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58591536"/>
        <c:crosses val="autoZero"/>
        <c:crossBetween val="midCat"/>
      </c:valAx>
      <c:valAx>
        <c:axId val="1158591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Outflow (cfs)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5859009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Hp6cF50yLix41MS8BXrwwPZSnQ==">CgMxLjA4AHIhMU93QkN5RmtOd1o3OWVvbENiSkFGTE1NbkNJRTJPeDVx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7D317DE36044AAFCB0757D22A9317" ma:contentTypeVersion="3" ma:contentTypeDescription="Create a new document." ma:contentTypeScope="" ma:versionID="820c2c0398836c4c0831f17f3fb394ba">
  <xsd:schema xmlns:xsd="http://www.w3.org/2001/XMLSchema" xmlns:xs="http://www.w3.org/2001/XMLSchema" xmlns:p="http://schemas.microsoft.com/office/2006/metadata/properties" xmlns:ns2="e92866c1-2408-4e0e-87f6-0b76abd6d8f7" targetNamespace="http://schemas.microsoft.com/office/2006/metadata/properties" ma:root="true" ma:fieldsID="1a639694dd7db509fdb2852986dc6a0e" ns2:_="">
    <xsd:import namespace="e92866c1-2408-4e0e-87f6-0b76abd6d8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866c1-2408-4e0e-87f6-0b76abd6d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63EDDF-3B5E-48D1-87A4-0112AD72C6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B5BB12-69B0-4ECB-B318-E5DBF0458666}">
  <ds:schemaRefs>
    <ds:schemaRef ds:uri="5abd9908-8208-4b56-a2e0-788f544372ea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b47d0631-f575-49d6-82bf-2d5fb490d3c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4C99CD35-7341-4D1D-B65B-0AD0C82C2C25}"/>
</file>

<file path=docMetadata/LabelInfo.xml><?xml version="1.0" encoding="utf-8"?>
<clbl:labelList xmlns:clbl="http://schemas.microsoft.com/office/2020/mipLabelMetadata">
  <clbl:label id="{27d49e9f-89e1-4aa0-99a3-d35b57b2ba03}" enabled="0" method="" siteId="{27d49e9f-89e1-4aa0-99a3-d35b57b2ba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1087</Words>
  <Characters>5741</Characters>
  <Application>Microsoft Office Word</Application>
  <DocSecurity>0</DocSecurity>
  <Lines>212</Lines>
  <Paragraphs>51</Paragraphs>
  <ScaleCrop>false</ScaleCrop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B. Stone</dc:creator>
  <cp:keywords/>
  <cp:lastModifiedBy>Nathaniel Scott Holguin</cp:lastModifiedBy>
  <cp:revision>2</cp:revision>
  <dcterms:created xsi:type="dcterms:W3CDTF">2025-11-25T06:44:00Z</dcterms:created>
  <dcterms:modified xsi:type="dcterms:W3CDTF">2025-11-25T06:44:00Z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b7f42589256e5c97f8196fa561c05cbaa9c443c2dcd24b9d991dd5bead6e60ea</vt:lpwstr>
  </property>
  <property fmtid="{D5CDD505-2E9C-101B-9397-08002B2CF9AE}" pid="3" name="ContentTypeId">
    <vt:lpwstr>0x01010046D7D317DE36044AAFCB0757D22A9317</vt:lpwstr>
  </property>
</Properties>
</file>